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6DB9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建筑业简易劳动合同签订说明</w:t>
      </w:r>
    </w:p>
    <w:p w14:paraId="7ACAD28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4FA3C67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3DA569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为方便各建设施工企业与农牧民工签订建筑业简易劳动合同 ,特提出填写建筑业简易劳动合同注意事项 ,供全市建设领域劳资管理人员参考。</w:t>
      </w:r>
    </w:p>
    <w:p w14:paraId="216CD0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一、甲乙双方基本情况</w:t>
      </w:r>
    </w:p>
    <w:p w14:paraId="2E5C37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1、甲方的情况:甲方(用人单位)名称填写企业营业执照载明的企业全称 ;法定代表人(主要负责人)或者委托代理人要填写企业营业执照上载明的法定代表人或负责人 ,如果是委托代理人 ,必须要有法定代表人的授权委托书 ;注册地址填写企业营业执照上载明的注册地址 ;联系电话填写本企业劳资员电话号码。</w:t>
      </w:r>
    </w:p>
    <w:p w14:paraId="0F8ED0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2、乙方的情况:乙方(劳动者)姓名按居民身份证实际情况填写 ;居民身份证号码按居民身份证实际情况填写 ;联系电话填写农牧民工本人在用电话号码 ,要和工资表上电话保持一致。</w:t>
      </w:r>
    </w:p>
    <w:p w14:paraId="0803D8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二、劳动合同期限:劳动合同期限有三项选择 ,建议选择与全部农牧民工签订以完成一定工作任务为期限的合同 ,用工之日按到单位报到上班时间填写 ,终止时间按本工作项目完工时间填写 ,如“ 土方工程结束”、“ 主体结束 ”等等 ,尽量符合实际情况。</w:t>
      </w:r>
    </w:p>
    <w:p w14:paraId="025C670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6C1562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农牧民工不建议签订固定期限和无固定期限的劳动合同。但如果有一些工种或个人确需签订固定期限和无固定期限劳动合同的 ,劳动合同期限三个月以上不满一年的 ,试用期不得超过一个月 ;劳动合同期限一年以上不满三年的 ,试用期不得超过二个月 ;三年以上固定期限和无固定期限的劳动合同 ,试用期不得超过六个月 。双方约定的试用期工资不得低于甲方相同岗位最低档工资或者合同约定工资的百分之八十 ,并不得低于乙方工作地的最低工资标准。</w:t>
      </w:r>
    </w:p>
    <w:p w14:paraId="54CA35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三、工作岗位填写具体工种 ,如“ 力工”、“ 木工”、“ 钢筋工”等等 ,这些信息要和考勤表、工资表等载明个人信息的资料保持一致。</w:t>
      </w:r>
    </w:p>
    <w:p w14:paraId="1E42D0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四、工时制度有三个选项 ,分别是标准工时制度、综合计算工时制度和不定时工时制度 ,后两项必须经当地人社部门审批后才能选择 ,凡未经审批的一律选择实行标准工时制度 ,每周休息日填写星期几。</w:t>
      </w:r>
    </w:p>
    <w:p w14:paraId="7AF72D0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五、劳动报酬:工资标准应按双方商定的填写 ,计酬方式有三种选项 ,一是月工资 ,建议管理人员如管库、领料等可按每月计酬的农牧民工选择此种计酬方式 ,如填写月工资4000 元 ;二是日工资 ,建议力工等按日计酬的农牧民工选择此种计酬方式 ,如填写日工资 150 元 ;三是计件工资,建议木工、瓦工、钢筋工等主要考核工作量的工种选择此种计酬方式。支付工资时间可按单位确定的每月发工资的日期填写。</w:t>
      </w:r>
    </w:p>
    <w:p w14:paraId="7B0A77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六、盖章和签字 : 甲方盖的公章应是企业法人公章 ,与企业营业执照单位名称一致 ;法定代表人必须是企业营业执照上载明的法定代表人 ,如果是委托代理人 ,必须有法定代表人的授权委托书 ; 乙方必须由本人签字 ,如农牧民工本人不会写字可盖本人姓名章并加按手印。</w:t>
      </w:r>
    </w:p>
    <w:p w14:paraId="294D2E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七、身份证复印件 :在劳动合同空白页粘贴农牧民工本人身份证复印件。</w:t>
      </w:r>
    </w:p>
    <w:p w14:paraId="1A9C87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八、建筑业简易劳动合同存档 :建筑业简易劳动合同签订后由甲乙双方各执一份。</w:t>
      </w:r>
    </w:p>
    <w:p w14:paraId="5BFEFF3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3ECBEE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建筑业简易劳动合同</w:t>
      </w:r>
    </w:p>
    <w:p w14:paraId="2AF9CF0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4FED469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00E3057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甲方(用人单位)名称:                                          </w:t>
      </w:r>
    </w:p>
    <w:p w14:paraId="540B4D5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法定代表人(主要负责人)或者委拖代理人:                     </w:t>
      </w:r>
    </w:p>
    <w:p w14:paraId="6A9FC85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联  系  电  话 :                                          </w:t>
      </w:r>
    </w:p>
    <w:p w14:paraId="52A7D38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乙方(劳动者)姓名:                                  </w:t>
      </w:r>
    </w:p>
    <w:p w14:paraId="10B20FB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居民身份证号:                                          </w:t>
      </w:r>
    </w:p>
    <w:p w14:paraId="01AD607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户 口 所 在 地 :                                          </w:t>
      </w:r>
    </w:p>
    <w:p w14:paraId="04A0F8B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邮  政  编  码 :                                          </w:t>
      </w:r>
    </w:p>
    <w:p w14:paraId="4882F3D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现     住     址 :                                          </w:t>
      </w:r>
    </w:p>
    <w:p w14:paraId="7D03BDB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联  系  电  话 :                                          </w:t>
      </w:r>
    </w:p>
    <w:p w14:paraId="45B7C6E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根据《劳动法》、《 劳动合同法》和《 社会保险法》及有关规定,甲乙双方遵循平等自愿、协商一致的原则签订本合同。</w:t>
      </w:r>
    </w:p>
    <w:p w14:paraId="097BE1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—、合同期限</w:t>
      </w:r>
    </w:p>
    <w:p w14:paraId="7A6B6D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第一条    甲、乙双方选择以下第          种形式确定本合同期限:</w:t>
      </w:r>
    </w:p>
    <w:p w14:paraId="387AF3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 有固定期限: 自       年     月     日起至</w:t>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 xml:space="preserve"> 年   月   日止 。其中试用期自     年</w:t>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月    日起至      年  月    日止。</w:t>
      </w:r>
    </w:p>
    <w:p w14:paraId="6EEAC9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(二)无固定期限: 自   年   月  日起至</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年   月   日起至依法解除、终止劳动合同止。其中试用期自      年   月    日起至</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年    月  日止。</w:t>
      </w:r>
    </w:p>
    <w:p w14:paraId="3CF2DB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(三)以完成一定工作(任务)为期限:自</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 xml:space="preserve"> 年</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月  日起至  工作(任务)完成时终止。</w:t>
      </w:r>
    </w:p>
    <w:p w14:paraId="156D18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二、工作内容</w:t>
      </w:r>
    </w:p>
    <w:p w14:paraId="63F563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第二条 甲方招乙方从事    岗位(工种)工作。</w:t>
      </w:r>
    </w:p>
    <w:p w14:paraId="205CBB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经双方协商一致 ,可以变更工作岗位(工种)和工作地点。乙方应认真履行岗位职责 ,遵守各项规章制度 ,服从管理,按时完成工作任务。乙方违反芳动纪律,甲方可依据本单位依法制定的规章制度 ,给予相应处理。</w:t>
      </w:r>
    </w:p>
    <w:p w14:paraId="4A7C42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三、工作时间和休息休假</w:t>
      </w:r>
    </w:p>
    <w:p w14:paraId="379351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第三条  甲方安排乙方执行以下第   种工时制度 :</w:t>
      </w:r>
    </w:p>
    <w:p w14:paraId="26370A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(一)执行标准工时制度。乙方每天工作时间不超过</w:t>
      </w:r>
    </w:p>
    <w:p w14:paraId="7038904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8小时,每周工作不超过40小时。每周休息日为      。</w:t>
      </w:r>
    </w:p>
    <w:p w14:paraId="691115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(二)经当地劳动行政部门批准 ,执行以  为周期的综合计算工时工作制度。</w:t>
      </w:r>
    </w:p>
    <w:p w14:paraId="6C95AE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(三)经当地劳动行政部门批准 ,执行不定时工作制度。</w:t>
      </w:r>
    </w:p>
    <w:p w14:paraId="5CAB7C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甲方保证乙方每周至少休息一天 。乙方依法享有法定节日假、产假、带薪年休假等假期。</w:t>
      </w:r>
    </w:p>
    <w:p w14:paraId="476F9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甲方因施工建设需要 ,商得乙方同意后 ,可安排乙方加班。日延长工时、休息日加班无法安排补休、法定节假日加班的,甲方按《劳动法》第四十四条规定支付加班工资。</w:t>
      </w:r>
    </w:p>
    <w:p w14:paraId="50AF3C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四、劳动报酬</w:t>
      </w:r>
    </w:p>
    <w:p w14:paraId="165B95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第四条  甲方采用以下第    种形式向乙方支付工资:</w:t>
      </w:r>
    </w:p>
    <w:p w14:paraId="5777BE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(一)月工资    元,试用期间工资元。甲方每月   日前向乙方支付工资。</w:t>
      </w:r>
    </w:p>
    <w:p w14:paraId="07CAE7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(二)日工资    元 ,试用期间工资     元。甲方向乙方支付工资的时间为每月     日。</w:t>
      </w:r>
    </w:p>
    <w:p w14:paraId="4A2190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(三)计件工资 。计件单价约定为        。</w:t>
      </w:r>
    </w:p>
    <w:p w14:paraId="2BB80F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甲方生产经营任务不足,乙方同意待岗的,甲方向乙方支付的生活费为       元。待岗期间乙方仍需履行除岗位工作外的其他义务。</w:t>
      </w:r>
    </w:p>
    <w:p w14:paraId="3760FA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五、社会保险</w:t>
      </w:r>
    </w:p>
    <w:p w14:paraId="2C013B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第五条  甲乙双方按《 社会保险法》的规定参加社会保险。甲方有为乙方办理有关社会保险手续,并承担相应的社会保险义务。乙方参加城镇职工养老保险的,应缴的社会保险费由甲方代扣代缴。如乙方属于未在用人单位参加基本养老保险的非全日制从业人员,或属于其他灵活</w:t>
      </w:r>
    </w:p>
    <w:p w14:paraId="38585D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就业人员可以参加基本养老保险,基本养老保险费由个人缴纳。乙方对参加养老保险的类型应当根据本人就业的性质和社会保险的实际情况 ,并在本合同第九条中进行确定和说明。</w:t>
      </w:r>
    </w:p>
    <w:p w14:paraId="726F02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医疗保险和工伤保险按照国家有关规定</w:t>
      </w:r>
      <w:r>
        <w:rPr>
          <w:rFonts w:hint="eastAsia" w:ascii="仿宋_GB2312" w:hAnsi="仿宋_GB2312" w:eastAsia="仿宋_GB2312" w:cs="仿宋_GB2312"/>
          <w:sz w:val="32"/>
          <w:szCs w:val="40"/>
          <w:lang w:val="en-US" w:eastAsia="zh-CN"/>
        </w:rPr>
        <w:t>缴</w:t>
      </w:r>
      <w:r>
        <w:rPr>
          <w:rFonts w:hint="eastAsia" w:ascii="仿宋_GB2312" w:hAnsi="仿宋_GB2312" w:eastAsia="仿宋_GB2312" w:cs="仿宋_GB2312"/>
          <w:sz w:val="32"/>
          <w:szCs w:val="40"/>
        </w:rPr>
        <w:t>纳。</w:t>
      </w:r>
    </w:p>
    <w:p w14:paraId="78475E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乙方患病或非因工负伤的医疗待遇按国家有关规定执行。</w:t>
      </w:r>
    </w:p>
    <w:p w14:paraId="798719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乙方因工负伤或患职业病的待遇按国家有关规定执行。</w:t>
      </w:r>
    </w:p>
    <w:p w14:paraId="6FEB34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乙方在孕期、产期、哺乳期等各项待遇 ,按国家有关生育保险政策规定执行。</w:t>
      </w:r>
    </w:p>
    <w:p w14:paraId="5AEC54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六、劳动保护和劳动条件</w:t>
      </w:r>
    </w:p>
    <w:p w14:paraId="6241F9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第六条    甲方应当在乙方上岗前进行安全生产培训 ,乙方从事国家规定的特殊工种 ,应当经过培训并取得相应的职业资格证书方可上岗。</w:t>
      </w:r>
    </w:p>
    <w:p w14:paraId="305CD2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甲方根据生产岗位的需要,按照国家劳动安全卫生的有关规定为乙方配备必要的安全防护设施 ,发放必要的劳动保护用品 。其中建筑施工现场要符合《 建筑施工现场环墳与卫生标准》(JGJ146  -  2004) 。对乙方从事接触职业病危害作业的,甲方应按国家有关规定组织上岗前和离岗时的职业健康检查 ,在合同期内应定期对乙方进行职业健康检查。</w:t>
      </w:r>
    </w:p>
    <w:p w14:paraId="2781FC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甲方依法建立安全生产制度。乙方严格道守甲方依法制定的各项规章制度,不违章作业,防止劳动过程中的事故,减少职业危害。乙方有权拒绝甲方的违章指挥,对甲方及其管理人员漠视乙方安全健康的行为,有权提出批评并向有关部门检举控告。</w:t>
      </w:r>
    </w:p>
    <w:p w14:paraId="57F756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七、解除和终止</w:t>
      </w:r>
    </w:p>
    <w:p w14:paraId="1B73AB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第七条   本劳动合同的解除或终止,依《劳动合同法》规定执行。</w:t>
      </w:r>
    </w:p>
    <w:p w14:paraId="41ADCC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八、芳动争议处理</w:t>
      </w:r>
    </w:p>
    <w:p w14:paraId="5A6264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第八条    甲乙双方发生劳动争议 ,可以协商解决 ,也可以依照《劳动争议调解仲裁法》的规定通过申</w:t>
      </w:r>
      <w:r>
        <w:rPr>
          <w:rFonts w:hint="eastAsia" w:ascii="仿宋_GB2312" w:hAnsi="仿宋_GB2312" w:eastAsia="仿宋_GB2312" w:cs="仿宋_GB2312"/>
          <w:sz w:val="32"/>
          <w:szCs w:val="40"/>
          <w:lang w:eastAsia="zh-CN"/>
        </w:rPr>
        <w:t>请</w:t>
      </w:r>
      <w:r>
        <w:rPr>
          <w:rFonts w:hint="eastAsia" w:ascii="仿宋_GB2312" w:hAnsi="仿宋_GB2312" w:eastAsia="仿宋_GB2312" w:cs="仿宋_GB2312"/>
          <w:sz w:val="32"/>
          <w:szCs w:val="40"/>
        </w:rPr>
        <w:t>调解、仲裁和提起诉讼解决。</w:t>
      </w:r>
      <w:bookmarkStart w:id="0" w:name="_GoBack"/>
      <w:bookmarkEnd w:id="0"/>
    </w:p>
    <w:p w14:paraId="15F53D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九、其他</w:t>
      </w:r>
    </w:p>
    <w:p w14:paraId="519D4A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第九条    甲乙双方约定的其他事项</w:t>
      </w:r>
    </w:p>
    <w:p w14:paraId="34CB12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第十条   本劳动合同一式二份,甲乙双方各执一份。本劳动合同自甲乙双方签字、盖章之日起生效。</w:t>
      </w:r>
    </w:p>
    <w:p w14:paraId="1E5E2F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甲方:           乙方(签字) :</w:t>
      </w:r>
    </w:p>
    <w:p w14:paraId="5C8E5B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法定代表人或委托代理人:(签字或盖章)</w:t>
      </w:r>
    </w:p>
    <w:p w14:paraId="2D4EC52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 xml:space="preserve"> 年    月   日        </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37B6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3F277">
                          <w:pPr>
                            <w:pStyle w:val="3"/>
                          </w:pPr>
                          <w:r>
                            <w:t>—</w:t>
                          </w:r>
                          <w:r>
                            <w:rPr>
                              <w:rFonts w:hint="eastAsia" w:asciiTheme="majorEastAsia" w:hAnsiTheme="majorEastAsia" w:eastAsiaTheme="majorEastAsia" w:cstheme="majorEastAsia"/>
                              <w:color w:val="0000FF"/>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23F277">
                    <w:pPr>
                      <w:pStyle w:val="3"/>
                    </w:pPr>
                    <w:r>
                      <w:t>—</w:t>
                    </w:r>
                    <w:r>
                      <w:rPr>
                        <w:rFonts w:hint="eastAsia" w:asciiTheme="majorEastAsia" w:hAnsiTheme="majorEastAsia" w:eastAsiaTheme="majorEastAsia" w:cstheme="majorEastAsia"/>
                        <w:color w:val="0000FF"/>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A11029"/>
    <w:rsid w:val="4FBD7062"/>
    <w:rsid w:val="6A1529D8"/>
    <w:rsid w:val="6D051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jc w:val="center"/>
      <w:outlineLvl w:val="0"/>
    </w:pPr>
    <w:rPr>
      <w:rFonts w:ascii="Times New Roman" w:hAnsi="Times New Roman" w:eastAsia="新宋体" w:cs="Times New Roman"/>
      <w:bCs/>
      <w:kern w:val="44"/>
      <w:sz w:val="44"/>
      <w:szCs w:val="44"/>
    </w:rPr>
  </w:style>
  <w:style w:type="character" w:default="1" w:styleId="6">
    <w:name w:val="Default Paragraph Font"/>
    <w:semiHidden/>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1 Char"/>
    <w:basedOn w:val="6"/>
    <w:link w:val="2"/>
    <w:qFormat/>
    <w:uiPriority w:val="0"/>
    <w:rPr>
      <w:rFonts w:ascii="Times New Roman" w:hAnsi="Times New Roman" w:eastAsia="新宋体" w:cs="Times New Roman"/>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2778</Words>
  <Characters>2795</Characters>
  <Lines>0</Lines>
  <Paragraphs>0</Paragraphs>
  <TotalTime>8</TotalTime>
  <ScaleCrop>false</ScaleCrop>
  <LinksUpToDate>false</LinksUpToDate>
  <CharactersWithSpaces>3511</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2022-12-27T01:08:00Z</dcterms:created>
  <dc:creator>zl</dc:creator>
  <cp:lastModifiedBy>演示人</cp:lastModifiedBy>
  <dcterms:modified xsi:type="dcterms:W3CDTF">2026-08-07T05:45:16Z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96353C59EBBE42CDB4B5B267DBC19E2C</vt:lpwstr>
  </property>
  <property fmtid="{D5CDD505-2E9C-101B-9397-08002B2CF9AE}" pid="4" name="KSOTemplateDocerSaveRecord">
    <vt:lpwstr>eyJoZGlkIjoiODk0MmJmM2NlZTQwZmU2MTZkZThlMjYxYmJmYWI0N2QiLCJ1c2VySWQiOiIxNzc0NDExMTM4In0=</vt:lpwstr>
  </property>
</Properties>
</file>