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6DB9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建筑业简易劳动合同签订说明</w:t>
      </w:r>
    </w:p>
    <w:p w14:paraId="7ACAD28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40"/>
        </w:rPr>
      </w:pPr>
    </w:p>
    <w:p w14:paraId="4FA3C67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40"/>
        </w:rPr>
      </w:pPr>
    </w:p>
    <w:p w14:paraId="3DA569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为方便各建设施工企业与农牧民工签订建筑业简易劳动合同 ,特提出填写建筑业简易劳动合同注意事项 ,供全市建设领域劳资管理人员参考。</w:t>
      </w:r>
    </w:p>
    <w:p w14:paraId="216CD0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一、甲乙双方基本情况</w:t>
      </w:r>
    </w:p>
    <w:p w14:paraId="2E5C37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1、甲方的情况:甲方(用人单位)名称填写企业营业执照载明的企业全称 ;法定代表人(主要负责人)或者委托代理人要填写企业营业执照上载明的法定代表人或负责人 ,如果是委托代理人 ,必须要有法定代表人的授权委托书 ;注册地址填写企业营业执照上载明的注册地址 ;联系电话填写本企业劳资员电话号码。</w:t>
      </w:r>
    </w:p>
    <w:p w14:paraId="0F8ED0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2、乙方的情况:乙方(劳动者)姓名按居民身份证实际情况填写 ;居民身份证号码按居民身份证实际情况填写 ;联系电话填写农牧民工本人在用电话号码 ,要和工资表上电话保持一致。</w:t>
      </w:r>
    </w:p>
    <w:p w14:paraId="0803D8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二、劳动合同期限:劳动合同期限有三项选择 ,建议选择与全部农牧民工签订以完成一定工作任务为期限的合同 ,用工之日按到单位报到上班时间填写 ,终止时间按本工作项目完工时间填写 ,如“ 土方工程结束”、“ 主体结束 ”等等 ,尽量符合实际情况。</w:t>
      </w:r>
    </w:p>
    <w:p w14:paraId="025C670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40"/>
        </w:rPr>
      </w:pPr>
    </w:p>
    <w:p w14:paraId="6C15621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农牧民工不建议签订固定期限和无固定期限的劳动合同。但如果有一些工种或个人确需签订固定期限和无固定期限劳动合同的 ,劳动合同期限三个月以上不满一年的 ,试用期不得超过一个月 ;劳动合同期限一年以上不满三年的 ,试用期不得超过二个月 ;三年以上固定期限和无固定期限的劳动合同 ,试用期不得超过六个月 。双方约定的试用期工资不得低于甲方相同岗位最低档工资或者合同约定工资的百分之八十 ,并不得低于乙方工作地的最低工资标准。</w:t>
      </w:r>
    </w:p>
    <w:p w14:paraId="54CA35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三、工作岗位填写具体工种 ,如“ 力工”、“ 木工”、“ 钢筋工”等等 ,这些信息要和考勤表、工资表等载明个人信息的资料保持一致。</w:t>
      </w:r>
    </w:p>
    <w:p w14:paraId="1E42D0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四、工时制度有三个选项 ,分别是标准工时制度、综合计算工时制度和不定时工时制度 ,后两项必须经当地人社部门审批后才能选择 ,凡未经审批的一律选择实行标准工时制度 ,每周休息日填写星期几。</w:t>
      </w:r>
    </w:p>
    <w:p w14:paraId="7AF72D0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五、劳动报酬:工资标准应按双方商定的填写 ,计酬方式有三种选项 ,一是月工资 ,建议管理人员如管库、领料等可按每月计酬的农牧民工选择此种计酬方式 ,如填写月工资4000 元 ;二是日工资 ,建议力工等按日计酬的农牧民工选择此种计酬方式 ,如填写日工资 150 元 ;三是计件工资,建议木工、瓦工、钢筋工等主要考核工作量的工种选择此种计酬方式。支付工资时间可按单位确定的每月发工资的日期填写。</w:t>
      </w:r>
    </w:p>
    <w:p w14:paraId="7B0A77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六、盖章和签字 : 甲方盖的公章应是企业法人公章 ,与企业营业执照单位名称一致 ;法定代表人必须是企业营业执照上载明的法定代表人 ,如果是委托代理人 ,必须有法定代表人的授权委托书 ; 乙方必须由本人签字 ,如农牧民工本人不会写字可盖本人姓名章并加按手印。</w:t>
      </w:r>
    </w:p>
    <w:p w14:paraId="294D2E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七、身份证复印件 :在劳动合同空白页粘贴农牧民工本人身份证复印件。</w:t>
      </w:r>
    </w:p>
    <w:p w14:paraId="1A9C87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八、建筑业简易劳动合同存档 :建筑业简易劳动合同签订后由甲乙双方各执一份。</w:t>
      </w:r>
    </w:p>
    <w:p w14:paraId="5BFEFF3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40"/>
        </w:rPr>
      </w:pPr>
    </w:p>
    <w:p w14:paraId="3ECBEEC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建筑业简易劳动合同</w:t>
      </w:r>
    </w:p>
    <w:p w14:paraId="2AF9CF0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40"/>
        </w:rPr>
      </w:pPr>
    </w:p>
    <w:p w14:paraId="4FED469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40"/>
        </w:rPr>
      </w:pPr>
    </w:p>
    <w:p w14:paraId="00E3057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甲方(用人单位)名称:                                          </w:t>
      </w:r>
    </w:p>
    <w:p w14:paraId="540B4D5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法定代表人(主要负责人)或者委拖代理人:                     </w:t>
      </w:r>
    </w:p>
    <w:p w14:paraId="6A9FC85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联  系  电  话 :                                          </w:t>
      </w:r>
    </w:p>
    <w:p w14:paraId="52A7D38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乙方(劳动者)姓名:                                  </w:t>
      </w:r>
    </w:p>
    <w:p w14:paraId="10B20FB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居民身份证号:                                          </w:t>
      </w:r>
    </w:p>
    <w:p w14:paraId="01AD607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户 口 所 在 地 :                                          </w:t>
      </w:r>
    </w:p>
    <w:p w14:paraId="04A0F8B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邮  政  编  码 :                                          </w:t>
      </w:r>
    </w:p>
    <w:p w14:paraId="4882F3D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现     住     址 :                                          </w:t>
      </w:r>
    </w:p>
    <w:p w14:paraId="7D03BDB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联  系  电  话 :                                          </w:t>
      </w:r>
    </w:p>
    <w:p w14:paraId="45B7C6E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根据《劳动法》、《 劳动合同法》和《 社会保险法》及有关规定,甲乙双方遵循平等自愿、协商一致的原则签订本合同。</w:t>
      </w:r>
    </w:p>
    <w:p w14:paraId="097BE1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—、合同期限</w:t>
      </w:r>
    </w:p>
    <w:p w14:paraId="7A6B6D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第一条    甲、乙双方选择以下第          种形式确定本合同期限:</w:t>
      </w:r>
    </w:p>
    <w:p w14:paraId="387AF3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 有固定期限: 自       年     月     日起至</w:t>
      </w:r>
      <w:r>
        <w:rPr>
          <w:rFonts w:hint="eastAsia" w:ascii="仿宋_GB2312" w:hAnsi="仿宋_GB2312" w:eastAsia="仿宋_GB2312" w:cs="仿宋_GB2312"/>
          <w:sz w:val="32"/>
          <w:szCs w:val="40"/>
        </w:rPr>
        <w:tab/>
      </w:r>
      <w:r>
        <w:rPr>
          <w:rFonts w:hint="eastAsia" w:ascii="仿宋_GB2312" w:hAnsi="仿宋_GB2312" w:eastAsia="仿宋_GB2312" w:cs="仿宋_GB2312"/>
          <w:sz w:val="32"/>
          <w:szCs w:val="40"/>
        </w:rPr>
        <w:tab/>
      </w:r>
      <w:r>
        <w:rPr>
          <w:rFonts w:hint="eastAsia" w:ascii="仿宋_GB2312" w:hAnsi="仿宋_GB2312" w:eastAsia="仿宋_GB2312" w:cs="仿宋_GB2312"/>
          <w:sz w:val="32"/>
          <w:szCs w:val="40"/>
        </w:rPr>
        <w:t xml:space="preserve"> 年   月   日止 。其中试用期自     年</w:t>
      </w:r>
      <w:r>
        <w:rPr>
          <w:rFonts w:hint="eastAsia" w:ascii="仿宋_GB2312" w:hAnsi="仿宋_GB2312" w:eastAsia="仿宋_GB2312" w:cs="仿宋_GB2312"/>
          <w:sz w:val="32"/>
          <w:szCs w:val="40"/>
        </w:rPr>
        <w:tab/>
      </w:r>
      <w:r>
        <w:rPr>
          <w:rFonts w:hint="eastAsia" w:ascii="仿宋_GB2312" w:hAnsi="仿宋_GB2312" w:eastAsia="仿宋_GB2312" w:cs="仿宋_GB2312"/>
          <w:sz w:val="32"/>
          <w:szCs w:val="40"/>
        </w:rPr>
        <w:t>月    日起至      年  月    日止。</w:t>
      </w:r>
    </w:p>
    <w:p w14:paraId="6EEAC9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(二)无固定期限: 自   年   月  日起至</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年   月   日起至依法解除、终止劳动合同止。其中试用期自      年   月    日起至</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年    月  日止。</w:t>
      </w:r>
    </w:p>
    <w:p w14:paraId="3CF2DB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(三)以完成一定工作(任务)为期限:自</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 xml:space="preserve"> 年</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月  日起至  工作(任务)完成时终止。</w:t>
      </w:r>
    </w:p>
    <w:p w14:paraId="156D18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二、工作内容</w:t>
      </w:r>
    </w:p>
    <w:p w14:paraId="63F563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第二条 甲方招乙方从事    岗位(工种)工作。</w:t>
      </w:r>
    </w:p>
    <w:p w14:paraId="205CBB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经双方协商一致 ,可以变更工作岗位(工种)和工作地点。乙方应认真履行岗位职责 ,遵守各项规章制度 ,服从管理,按时完成工作任务。乙方违反芳动纪律,甲方可依据本单位依法制定的规章制度 ,给予相应处理。</w:t>
      </w:r>
    </w:p>
    <w:p w14:paraId="4A7C42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三、工作时间和休息休假</w:t>
      </w:r>
    </w:p>
    <w:p w14:paraId="379351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第三条  甲方安排乙方执行以下第   种工时制度 :</w:t>
      </w:r>
    </w:p>
    <w:p w14:paraId="26370A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(一)执行标准工时制度。乙方每天工作时间不超过</w:t>
      </w:r>
    </w:p>
    <w:p w14:paraId="7038904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8小时,每周工作不超过40小时。每周休息日为      。</w:t>
      </w:r>
    </w:p>
    <w:p w14:paraId="691115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(二)经当地劳动行政部门批准 ,执行以  为周期的综合计算工时工作制度。</w:t>
      </w:r>
    </w:p>
    <w:p w14:paraId="6C95AE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(三)经当地劳动行政部门批准 ,执行不定时工作制度。</w:t>
      </w:r>
    </w:p>
    <w:p w14:paraId="5CAB7C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甲方保证乙方每周至少休息一天 。乙方依法享有法定节日假、产假、带薪年休假等假期。</w:t>
      </w:r>
    </w:p>
    <w:p w14:paraId="476F9F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甲方因施工建设需要 ,商得乙方同意后 ,可安排乙方加班。日延长工时、休息日加班无法安排补休、法定节假日加班的,甲方按《劳动法》第四十四条规定支付加班工资。</w:t>
      </w:r>
    </w:p>
    <w:p w14:paraId="50AF3C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四、劳动报酬</w:t>
      </w:r>
    </w:p>
    <w:p w14:paraId="165B95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第四条  甲方采用以下第    种形式向乙方支付工资:</w:t>
      </w:r>
    </w:p>
    <w:p w14:paraId="5777BE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(一)月工资    元,试用期间工资元。甲方每月   日前向乙方支付工资。</w:t>
      </w:r>
    </w:p>
    <w:p w14:paraId="07CAE7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(二)日工资    元 ,试用期间工资     元。甲方向乙方支付工资的时间为每月     日。</w:t>
      </w:r>
    </w:p>
    <w:p w14:paraId="4A2190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(三)计件工资 。计件单价约定为        。</w:t>
      </w:r>
    </w:p>
    <w:p w14:paraId="2BB80F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甲方生产经营任务不足,乙方同意待岗的,甲方向乙方支付的生活费为       元。待岗期间乙方仍需履行除岗位工作外的其他义务。</w:t>
      </w:r>
    </w:p>
    <w:p w14:paraId="3760FA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五、社会保险</w:t>
      </w:r>
    </w:p>
    <w:p w14:paraId="2C013B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第五条  甲乙双方按《 社会保险法》的规定参加社会保险。甲方有为乙方办理有关社会保险手续,并承担相应的社会保险义务。乙方参加城镇职工养老保险的,应缴的社会保险费由甲方代扣代缴。如乙方属于未在用人单位参加基本养老保险的非全日制从业人员,或属于其他灵活</w:t>
      </w:r>
    </w:p>
    <w:p w14:paraId="38585D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就业人员可以参加基本养老保险,基本养老保险费由个人缴纳。乙方对参加养老保险的类型应当根据本人就业的性质和社会保险的实际情况 ,并在本合同第九条中进行确定和说明。</w:t>
      </w:r>
    </w:p>
    <w:p w14:paraId="726F02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医疗保险和工伤保险按照国家有关规定</w:t>
      </w:r>
      <w:r>
        <w:rPr>
          <w:rFonts w:hint="eastAsia" w:ascii="仿宋_GB2312" w:hAnsi="仿宋_GB2312" w:eastAsia="仿宋_GB2312" w:cs="仿宋_GB2312"/>
          <w:sz w:val="32"/>
          <w:szCs w:val="40"/>
          <w:lang w:val="en-US" w:eastAsia="zh-CN"/>
        </w:rPr>
        <w:t>缴</w:t>
      </w:r>
      <w:r>
        <w:rPr>
          <w:rFonts w:hint="eastAsia" w:ascii="仿宋_GB2312" w:hAnsi="仿宋_GB2312" w:eastAsia="仿宋_GB2312" w:cs="仿宋_GB2312"/>
          <w:sz w:val="32"/>
          <w:szCs w:val="40"/>
        </w:rPr>
        <w:t>纳。</w:t>
      </w:r>
    </w:p>
    <w:p w14:paraId="78475E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乙方患病或非因工负伤的医疗待遇按国家有关规定执行。</w:t>
      </w:r>
    </w:p>
    <w:p w14:paraId="798719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乙方因工负伤或患职业病的待遇按国家有关规定执行。</w:t>
      </w:r>
    </w:p>
    <w:p w14:paraId="6FEB34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乙方在孕期、产期、哺乳期等各项待遇 ,按国家有关生育保险政策规定执行。</w:t>
      </w:r>
    </w:p>
    <w:p w14:paraId="5AEC54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六、劳动保护和劳动条件</w:t>
      </w:r>
    </w:p>
    <w:p w14:paraId="6241F9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第六条    甲方应当在乙方上岗前进行安全生产培训 ,乙方从事国家规定的特殊工种 ,应当经过培训并取得相应的职业资格证书方可上岗。</w:t>
      </w:r>
    </w:p>
    <w:p w14:paraId="305CD2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甲方根据生产岗位的需要,按照国家劳动安全卫生的有关规定为乙方配备必要的安全防护设施 ,发放必要的劳动保护用品 。其中建筑施工现场要符合《 建筑施工现场环墳与卫生标准》(JGJ146  -  2004) 。对乙方从事接触职业病危害作业的,甲方应按国家有关规定组织上岗前和离岗时的职业健康检查 ,在合同期内应定期对乙方进行职业健康检查。</w:t>
      </w:r>
    </w:p>
    <w:p w14:paraId="2781FC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甲方依法建立安全生产制度。乙方严格道守甲方依法制定的各项规章制度,不违章作业,防止劳动过程中的事故,减少职业危害。乙方有权拒绝甲方的违章指挥,对甲方及其管理人员漠视乙方安全健康的行为,有权提出批评并向有关部门检举控告。</w:t>
      </w:r>
    </w:p>
    <w:p w14:paraId="57F756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七、解除和终止</w:t>
      </w:r>
    </w:p>
    <w:p w14:paraId="1B73AB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第七条   本劳动合同的解除或终止,依《劳动合同法》规定执行。</w:t>
      </w:r>
    </w:p>
    <w:p w14:paraId="41ADCC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八、芳动争议处理</w:t>
      </w:r>
    </w:p>
    <w:p w14:paraId="5A6264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第八条    甲乙双方发生劳动争议 ,可以协商解决 ,也可以依照《劳动争议调解仲裁法》的规定通过申清调解、仲裁和提起诉讼解决。</w:t>
      </w:r>
    </w:p>
    <w:p w14:paraId="15F53D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九、其他</w:t>
      </w:r>
    </w:p>
    <w:p w14:paraId="519D4A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第九条    甲乙双方约定的其他事项</w:t>
      </w:r>
    </w:p>
    <w:p w14:paraId="34CB12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第十条   本劳动合同一式二份,甲乙双方各执一份。本劳动合同自甲乙双方签字、盖章之日起生效。</w:t>
      </w:r>
    </w:p>
    <w:p w14:paraId="1E5E2F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甲方:           乙方(签字) :</w:t>
      </w:r>
    </w:p>
    <w:p w14:paraId="5C8E5B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法定代表人或委托代理人:(签字或盖章)</w:t>
      </w:r>
    </w:p>
    <w:p w14:paraId="2D4EC52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ab/>
      </w:r>
      <w:r>
        <w:rPr>
          <w:rFonts w:hint="eastAsia" w:ascii="仿宋_GB2312" w:hAnsi="仿宋_GB2312" w:eastAsia="仿宋_GB2312" w:cs="仿宋_GB2312"/>
          <w:sz w:val="32"/>
          <w:szCs w:val="40"/>
        </w:rPr>
        <w:t xml:space="preserve"> 年    月   </w:t>
      </w:r>
      <w:bookmarkStart w:id="0" w:name="_GoBack"/>
      <w:bookmarkEnd w:id="0"/>
      <w:r>
        <w:rPr>
          <w:rFonts w:hint="eastAsia" w:ascii="仿宋_GB2312" w:hAnsi="仿宋_GB2312" w:eastAsia="仿宋_GB2312" w:cs="仿宋_GB2312"/>
          <w:sz w:val="32"/>
          <w:szCs w:val="40"/>
        </w:rPr>
        <w:t xml:space="preserve">日        </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37B6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23F277">
                          <w:pPr>
                            <w:pStyle w:val="3"/>
                          </w:pPr>
                          <w:r>
                            <w:t>—</w:t>
                          </w:r>
                          <w:r>
                            <w:rPr>
                              <w:rFonts w:hint="eastAsia" w:asciiTheme="majorEastAsia" w:hAnsiTheme="majorEastAsia" w:eastAsiaTheme="majorEastAsia" w:cstheme="majorEastAsia"/>
                              <w:color w:val="0000FF"/>
                              <w:sz w:val="28"/>
                              <w:szCs w:val="44"/>
                            </w:rPr>
                            <w:t xml:space="preserve"> </w:t>
                          </w:r>
                          <w:r>
                            <w:rPr>
                              <w:rFonts w:hint="eastAsia" w:asciiTheme="majorEastAsia" w:hAnsiTheme="majorEastAsia" w:eastAsiaTheme="majorEastAsia" w:cstheme="majorEastAsia"/>
                              <w:sz w:val="28"/>
                              <w:szCs w:val="44"/>
                            </w:rPr>
                            <w:fldChar w:fldCharType="begin"/>
                          </w:r>
                          <w:r>
                            <w:rPr>
                              <w:rFonts w:hint="eastAsia" w:asciiTheme="majorEastAsia" w:hAnsiTheme="majorEastAsia" w:eastAsiaTheme="majorEastAsia" w:cstheme="majorEastAsia"/>
                              <w:sz w:val="28"/>
                              <w:szCs w:val="44"/>
                            </w:rPr>
                            <w:instrText xml:space="preserve"> PAGE  \* MERGEFORMAT </w:instrText>
                          </w:r>
                          <w:r>
                            <w:rPr>
                              <w:rFonts w:hint="eastAsia" w:asciiTheme="majorEastAsia" w:hAnsiTheme="majorEastAsia" w:eastAsiaTheme="majorEastAsia" w:cstheme="majorEastAsia"/>
                              <w:sz w:val="28"/>
                              <w:szCs w:val="44"/>
                            </w:rPr>
                            <w:fldChar w:fldCharType="separate"/>
                          </w:r>
                          <w:r>
                            <w:rPr>
                              <w:rFonts w:hint="eastAsia" w:asciiTheme="majorEastAsia" w:hAnsiTheme="majorEastAsia" w:eastAsiaTheme="majorEastAsia" w:cstheme="majorEastAsia"/>
                              <w:sz w:val="28"/>
                              <w:szCs w:val="44"/>
                            </w:rPr>
                            <w:t>1</w:t>
                          </w:r>
                          <w:r>
                            <w:rPr>
                              <w:rFonts w:hint="eastAsia" w:asciiTheme="majorEastAsia" w:hAnsiTheme="majorEastAsia" w:eastAsiaTheme="majorEastAsia" w:cstheme="majorEastAsia"/>
                              <w:sz w:val="28"/>
                              <w:szCs w:val="44"/>
                            </w:rPr>
                            <w:fldChar w:fldCharType="end"/>
                          </w:r>
                          <w:r>
                            <w:rPr>
                              <w:rFonts w:hint="eastAsia" w:asciiTheme="majorEastAsia" w:hAnsiTheme="majorEastAsia" w:eastAsiaTheme="majorEastAsia" w:cstheme="majorEastAsia"/>
                              <w:sz w:val="28"/>
                              <w:szCs w:val="4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F23F277">
                    <w:pPr>
                      <w:pStyle w:val="3"/>
                    </w:pPr>
                    <w:r>
                      <w:t>—</w:t>
                    </w:r>
                    <w:r>
                      <w:rPr>
                        <w:rFonts w:hint="eastAsia" w:asciiTheme="majorEastAsia" w:hAnsiTheme="majorEastAsia" w:eastAsiaTheme="majorEastAsia" w:cstheme="majorEastAsia"/>
                        <w:color w:val="0000FF"/>
                        <w:sz w:val="28"/>
                        <w:szCs w:val="44"/>
                      </w:rPr>
                      <w:t xml:space="preserve"> </w:t>
                    </w:r>
                    <w:r>
                      <w:rPr>
                        <w:rFonts w:hint="eastAsia" w:asciiTheme="majorEastAsia" w:hAnsiTheme="majorEastAsia" w:eastAsiaTheme="majorEastAsia" w:cstheme="majorEastAsia"/>
                        <w:sz w:val="28"/>
                        <w:szCs w:val="44"/>
                      </w:rPr>
                      <w:fldChar w:fldCharType="begin"/>
                    </w:r>
                    <w:r>
                      <w:rPr>
                        <w:rFonts w:hint="eastAsia" w:asciiTheme="majorEastAsia" w:hAnsiTheme="majorEastAsia" w:eastAsiaTheme="majorEastAsia" w:cstheme="majorEastAsia"/>
                        <w:sz w:val="28"/>
                        <w:szCs w:val="44"/>
                      </w:rPr>
                      <w:instrText xml:space="preserve"> PAGE  \* MERGEFORMAT </w:instrText>
                    </w:r>
                    <w:r>
                      <w:rPr>
                        <w:rFonts w:hint="eastAsia" w:asciiTheme="majorEastAsia" w:hAnsiTheme="majorEastAsia" w:eastAsiaTheme="majorEastAsia" w:cstheme="majorEastAsia"/>
                        <w:sz w:val="28"/>
                        <w:szCs w:val="44"/>
                      </w:rPr>
                      <w:fldChar w:fldCharType="separate"/>
                    </w:r>
                    <w:r>
                      <w:rPr>
                        <w:rFonts w:hint="eastAsia" w:asciiTheme="majorEastAsia" w:hAnsiTheme="majorEastAsia" w:eastAsiaTheme="majorEastAsia" w:cstheme="majorEastAsia"/>
                        <w:sz w:val="28"/>
                        <w:szCs w:val="44"/>
                      </w:rPr>
                      <w:t>1</w:t>
                    </w:r>
                    <w:r>
                      <w:rPr>
                        <w:rFonts w:hint="eastAsia" w:asciiTheme="majorEastAsia" w:hAnsiTheme="majorEastAsia" w:eastAsiaTheme="majorEastAsia" w:cstheme="majorEastAsia"/>
                        <w:sz w:val="28"/>
                        <w:szCs w:val="44"/>
                      </w:rPr>
                      <w:fldChar w:fldCharType="end"/>
                    </w:r>
                    <w:r>
                      <w:rPr>
                        <w:rFonts w:hint="eastAsia" w:asciiTheme="majorEastAsia" w:hAnsiTheme="majorEastAsia" w:eastAsiaTheme="majorEastAsia" w:cstheme="majorEastAsia"/>
                        <w:sz w:val="28"/>
                        <w:szCs w:val="44"/>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A11029"/>
    <w:rsid w:val="4FBD7062"/>
    <w:rsid w:val="6A152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keepNext/>
      <w:keepLines/>
      <w:spacing w:before="340" w:after="330" w:line="578" w:lineRule="auto"/>
      <w:jc w:val="center"/>
      <w:outlineLvl w:val="0"/>
    </w:pPr>
    <w:rPr>
      <w:rFonts w:ascii="Times New Roman" w:hAnsi="Times New Roman" w:eastAsia="新宋体" w:cs="Times New Roman"/>
      <w:bCs/>
      <w:kern w:val="44"/>
      <w:sz w:val="44"/>
      <w:szCs w:val="44"/>
    </w:rPr>
  </w:style>
  <w:style w:type="character" w:default="1" w:styleId="6">
    <w:name w:val="Default Paragraph Font"/>
    <w:semiHidden/>
    <w:unhideWhenUsed/>
    <w:qFormat/>
    <w:uiPriority w:val="1"/>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1 Char"/>
    <w:basedOn w:val="6"/>
    <w:link w:val="2"/>
    <w:qFormat/>
    <w:uiPriority w:val="0"/>
    <w:rPr>
      <w:rFonts w:ascii="Times New Roman" w:hAnsi="Times New Roman" w:eastAsia="新宋体" w:cs="Times New Roman"/>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8</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2022-12-27T01:08:00Z</dcterms:created>
  <dc:creator>zl</dc:creator>
  <cp:lastModifiedBy>薛文杰</cp:lastModifiedBy>
  <dcterms:modified xsi:type="dcterms:W3CDTF">2025-08-13T02:37:29Z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96353C59EBBE42CDB4B5B267DBC19E2C</vt:lpwstr>
  </property>
  <property fmtid="{D5CDD505-2E9C-101B-9397-08002B2CF9AE}" pid="4" name="KSOTemplateDocerSaveRecord">
    <vt:lpwstr>eyJoZGlkIjoiOGRkYmRiNjg0NDgyZWU4M2IzYTZiYzg1ZTBiM2RhNWMiLCJ1c2VySWQiOiI2NjQxNDk4MDEifQ==</vt:lpwstr>
  </property>
</Properties>
</file>