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pPr>
      <mc:AlternateContent>
        <mc:Choice Requires="wpsCustomData">
          <wpsCustomData:docfieldStart id="0" docfieldname="正文" hidden="false" print="true" readonly="false" index="1"/>
        </mc:Choice>
      </mc:AlternateContent>
      <w:bookmarkStart w:id="0" w:name="_GoBack"/>
      <w:bookmarkEnd w:id="0"/>
    </w:p>
    <w:p>
      <w:pPr>
        <w:keepNext w:val="0"/>
        <w:keepLines w:val="0"/>
        <w:pageBreakBefore w:val="0"/>
        <w:widowControl w:val="0"/>
        <w:suppressAutoHyphens/>
        <w:kinsoku/>
        <w:wordWrap/>
        <w:overflowPunct w:val="0"/>
        <w:topLinePunct/>
        <w:autoSpaceDE/>
        <w:autoSpaceDN/>
        <w:bidi w:val="0"/>
        <w:adjustRightInd/>
        <w:snapToGrid/>
        <w:spacing w:line="240" w:lineRule="auto"/>
        <w:jc w:val="center"/>
        <w:textAlignment w:val="auto"/>
        <w:rPr>
          <w:rFonts w:hint="default" w:ascii="Times New Roman" w:hAnsi="Times New Roman" w:eastAsia="方正小标宋_GBK" w:cs="Times New Roman"/>
          <w:color w:val="000000"/>
          <w:sz w:val="44"/>
          <w:szCs w:val="44"/>
          <mc:AlternateContent>
            <mc:Choice Requires="wpsCustomData">
              <wpsCustomData:relSz val="two"/>
              <wpsCustomData:relSzCs val="two"/>
            </mc:Choice>
          </mc:AlternateContent>
        </w:rPr>
      </w:pPr>
      <w:r>
        <w:rPr>
          <w:rFonts w:hint="default" w:ascii="Times New Roman" w:hAnsi="Times New Roman" w:eastAsia="方正小标宋_GBK" w:cs="Times New Roman"/>
          <w:color w:val="000000"/>
          <w:sz w:val="44"/>
          <w:szCs w:val="44"/>
          <mc:AlternateContent>
            <mc:Choice Requires="wpsCustomData">
              <wpsCustomData:relSz val="two"/>
              <wpsCustomData:relSzCs val="two"/>
            </mc:Choice>
          </mc:AlternateContent>
        </w:rPr>
        <w:t>新就业形态劳动者劳动合同</w:t>
      </w:r>
    </w:p>
    <w:p>
      <w:pPr>
        <w:keepNext w:val="0"/>
        <w:keepLines w:val="0"/>
        <w:pageBreakBefore w:val="0"/>
        <w:widowControl w:val="0"/>
        <w:suppressAutoHyphens/>
        <w:kinsoku/>
        <w:wordWrap/>
        <w:overflowPunct w:val="0"/>
        <w:topLinePunct/>
        <w:autoSpaceDE/>
        <w:autoSpaceDN/>
        <w:bidi w:val="0"/>
        <w:adjustRightInd/>
        <w:snapToGrid/>
        <w:spacing w:line="240" w:lineRule="auto"/>
        <w:jc w:val="left"/>
        <w:textAlignment w:val="auto"/>
        <w:rPr>
          <w:rFonts w:hint="default" w:ascii="Times New Roman" w:hAnsi="Times New Roman" w:eastAsia="方正小标宋_GBK" w:cs="Times New Roman"/>
          <w:color w:val="000000"/>
          <w:sz w:val="32"/>
          <w:szCs w:val="32"/>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甲方（互联网平台企业或平台用工合作企业）：</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eastAsia"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统一社会信用代码：</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法定代表人（主要负责人）或委托代理人：</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eastAsia"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注</w:t>
      </w:r>
      <w:r>
        <w:rPr>
          <w:rFonts w:hint="default" w:ascii="Times New Roman" w:hAnsi="Times New Roman"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册</w:t>
      </w:r>
      <w:r>
        <w:rPr>
          <w:rFonts w:hint="default" w:ascii="Times New Roman" w:hAnsi="Times New Roman"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地：</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经</w:t>
      </w:r>
      <w:r>
        <w:rPr>
          <w:rFonts w:hint="default" w:ascii="Times New Roman" w:hAnsi="Times New Roman"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营</w:t>
      </w:r>
      <w:r>
        <w:rPr>
          <w:rFonts w:hint="default" w:ascii="Times New Roman" w:hAnsi="Times New Roman"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地：</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联系电话：</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000000"/>
          <w:sz w:val="32"/>
          <w:szCs w:val="32"/>
          <w:u w:val="single"/>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乙方（新就业形态劳动者）：</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eastAsia"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b w:val="0"/>
          <w:bCs w:val="0"/>
          <w:color w:val="000000"/>
          <w:sz w:val="32"/>
          <w:szCs w:val="32"/>
          <mc:AlternateContent>
            <mc:Choice Requires="wpsCustomData">
              <wpsCustomData:relSz val="three"/>
              <wpsCustomData:relSzCs val="three"/>
            </mc:Choice>
          </mc:AlternateContent>
        </w:rPr>
        <w:t>居民身份证号码：</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（或其他有效证件名称</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证件号：</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none"/>
          <w:lang w:val="en-US" w:eastAsia="zh-CN"/>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户籍地址：</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经常居住地（通讯地址）：</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eastAsia"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tabs>
          <w:tab w:val="left" w:pos="8190"/>
        </w:tabs>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联系电话：</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p>
    <w:p>
      <w:pPr>
        <w:keepNext w:val="0"/>
        <w:keepLines w:val="0"/>
        <w:pageBreakBefore w:val="0"/>
        <w:widowControl w:val="0"/>
        <w:tabs>
          <w:tab w:val="left" w:pos="8190"/>
        </w:tabs>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根据《中华人民共和国劳动法》《中华人民共和国劳动合同法》《关于维护新就业形态劳动者劳动保障权益的指导意见》等法律法规政策规定，甲乙双方在平等自愿的基础上，一致同意订立本劳动合同，共同遵守本合同所列条款。</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auto"/>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一、劳动合同期限</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b w:val="0"/>
          <w:bCs w:val="0"/>
          <w:color w:val="auto"/>
          <w:sz w:val="32"/>
          <w:szCs w:val="32"/>
          <mc:AlternateContent>
            <mc:Choice Requires="wpsCustomData">
              <wpsCustomData:relSz val="three"/>
              <wpsCustomData:relSzCs val="three"/>
            </mc:Choice>
          </mc:AlternateContent>
        </w:rPr>
      </w:pPr>
      <w:r>
        <w:rPr>
          <w:rFonts w:hint="eastAsia"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第一条</w:t>
      </w:r>
      <w:r>
        <w:rPr>
          <w:rFonts w:hint="default" w:ascii="Times New Roman" w:hAnsi="Times New Roman"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甲乙双方自用工之日起建立劳动关系，双方约定按下列第</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种方</w:t>
      </w:r>
      <w:r>
        <w:rPr>
          <w:rFonts w:hint="default" w:ascii="Times New Roman" w:hAnsi="Times New Roman" w:eastAsia="方正仿宋_GBK" w:cs="Times New Roman"/>
          <w:b w:val="0"/>
          <w:bCs w:val="0"/>
          <w:color w:val="000000"/>
          <w:sz w:val="32"/>
          <w:szCs w:val="32"/>
          <mc:AlternateContent>
            <mc:Choice Requires="wpsCustomData">
              <wpsCustomData:relSz val="three"/>
              <wpsCustomData:relSzCs val="three"/>
            </mc:Choice>
          </mc:AlternateContent>
        </w:rPr>
        <w:t>式确定劳动合同期限：</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1．固定期限：自</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月</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日起至</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月</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日止，其中，试用期从用工之日起至</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月</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日止。</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2．无固定期限：自</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月</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日起至依法解除、终止劳动合同时止，其中，试用期从用工之日起至</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月</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日止。</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auto"/>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二、工作内容（岗位）和工作地点</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w:lang w:eastAsia="zh-CN"/>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第二条</w:t>
      </w:r>
      <w:r>
        <w:rPr>
          <w:rFonts w:hint="default" w:ascii="Times New Roman" w:hAnsi="Times New Roman" w:eastAsia="方正黑体_GBK" w:cs="Times New Roman"/>
          <w:b w:val="0"/>
          <w:bCs w:val="0"/>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乙方工作内容（岗位）是</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。乙方的工作区域（区间）是</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none"/>
          <w:lang w:eastAsia="zh-CN"/>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第三条</w:t>
      </w:r>
      <w:r>
        <w:rPr>
          <w:rFonts w:hint="default" w:ascii="方正楷体_GBK" w:hAnsi="方正楷体_GBK" w:eastAsia="方正楷体_GBK" w:cs="方正楷体_GBK"/>
          <w:b w:val="0"/>
          <w:bCs w:val="0"/>
          <w:color w:val="auto"/>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乙方应服从甲方的调度和管理，按照甲方安排的工作时间和工作量完成工作任务，除非违反法律规定或合同约定的情形，一般不得拒绝甲方合理的工作安排。</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第四条</w:t>
      </w:r>
      <w:r>
        <w:rPr>
          <w:rFonts w:hint="default" w:ascii="方正楷体_GBK" w:hAnsi="方正楷体_GBK" w:eastAsia="方正楷体_GBK" w:cs="方正楷体_GBK"/>
          <w:b w:val="0"/>
          <w:bCs w:val="0"/>
          <w:color w:val="auto"/>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乙方在其他用人单位兼职应提前告知甲方。如果甲方认为乙方兼职会影响本劳动合同履行的，有权要求乙方停止兼职。</w:t>
      </w:r>
      <w:r>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mc:AlternateContent>
          <mc:Choice Requires="wps">
            <w:drawing>
              <wp:anchor distT="0" distB="0" distL="114300" distR="114300" simplePos="0" relativeHeight="251658240" behindDoc="0" locked="0" layoutInCell="1" allowOverlap="1">
                <wp:simplePos x="0" y="0"/>
                <wp:positionH relativeFrom="page">
                  <wp:posOffset>5626100</wp:posOffset>
                </wp:positionH>
                <wp:positionV relativeFrom="paragraph">
                  <wp:posOffset>9131300</wp:posOffset>
                </wp:positionV>
                <wp:extent cx="1054100" cy="203200"/>
                <wp:effectExtent l="0" t="0" r="0" b="0"/>
                <wp:wrapNone/>
                <wp:docPr id="15" name="文本框 15"/>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uppressAutoHyphens/>
                              <w:overflowPunct w:val="0"/>
                              <w:topLinePunct/>
                              <w:bidi w:val="0"/>
                              <w:spacing w:line="360" w:lineRule="exact"/>
                              <w:jc w:val="center"/>
                              <w:rPr>
                                <w:rFonts w:ascii="Times New Roman" w:hAnsi="Times New Roman" w:cs="Times New Roman"/>
                                <w:color w:val="auto"/>
                              </w:rPr>
                            </w:pPr>
                            <w:r>
                              <w:rPr>
                                <w:rFonts w:hint="eastAsia" w:ascii="Arial" w:hAnsi="Arial" w:eastAsia="Arial" w:cs="Times New Roman"/>
                                <w:color w:val="000000"/>
                                <w:sz w:val="24"/>
                                <mc:AlternateContent>
                                  <mc:Choice Requires="wpsCustomData">
                                    <wpsCustomData:relSz val="smallfour"/>
                                  </mc:Choice>
                                </mc:AlternateContent>
                              </w:rPr>
                              <w:t>-7-</w:t>
                            </w:r>
                          </w:p>
                        </w:txbxContent>
                      </wps:txbx>
                      <wps:bodyPr lIns="25400" tIns="0" rIns="25400" bIns="0">
                        <a:noAutofit/>
                      </wps:bodyPr>
                    </wps:wsp>
                  </a:graphicData>
                </a:graphic>
              </wp:anchor>
            </w:drawing>
          </mc:Choice>
          <mc:Fallback>
            <w:pict>
              <v:shape id="_x0000_s1026" o:spid="_x0000_s1026" o:spt="202" type="#_x0000_t202" style="position:absolute;left:0pt;margin-left:443pt;margin-top:719pt;height:16pt;width:83pt;mso-position-horizontal-relative:page;z-index:251658240;mso-width-relative:page;mso-height-relative:page;" filled="f" stroked="f" coordsize="21600,21600" o:gfxdata="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MCXR32gAAAA4BAAAP&#10;AAAAAAAAAAEAIAAAADgAAABkcnMvZG93bnJldi54bWxQSwECFAAUAAAACACHTuJAhB43y8cBAABj&#10;AwAADgAAAAAAAAABACAAAAA/AQAAZHJzL2Uyb0RvYy54bWxQSwUGAAAAAAYABgBZAQAAeAUAAAAA&#10;">
                <v:fill on="f" focussize="0,0"/>
                <v:stroke on="f" weight="0.5pt"/>
                <v:imagedata o:title=""/>
                <o:lock v:ext="edit" aspectratio="f"/>
                <v:textbox inset="2pt,0mm,2pt,0mm">
                  <w:txbxContent>
                    <w:p>
                      <w:pPr>
                        <w:suppressAutoHyphens/>
                        <w:overflowPunct w:val="0"/>
                        <w:topLinePunct/>
                        <w:bidi w:val="0"/>
                        <w:spacing w:line="360" w:lineRule="exact"/>
                        <w:jc w:val="center"/>
                        <w:rPr>
                          <w:rFonts w:ascii="Times New Roman" w:hAnsi="Times New Roman" w:cs="Times New Roman"/>
                          <w:color w:val="auto"/>
                        </w:rPr>
                      </w:pPr>
                      <w:r>
                        <w:rPr>
                          <w:rFonts w:hint="eastAsia" w:ascii="Arial" w:hAnsi="Arial" w:eastAsia="Arial" w:cs="Times New Roman"/>
                          <w:color w:val="000000"/>
                          <w:sz w:val="24"/>
                          <mc:AlternateContent>
                            <mc:Choice Requires="wpsCustomData">
                              <wpsCustomData:relSz val="smallfour"/>
                            </mc:Choice>
                          </mc:AlternateContent>
                        </w:rPr>
                        <w:t>-7-</w:t>
                      </w:r>
                    </w:p>
                  </w:txbxContent>
                </v:textbox>
              </v:shape>
            </w:pict>
          </mc:Fallback>
        </mc:AlternateConten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三、工作时间和休息休假</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第五条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乙方每日累计工作时间不超过8小时，每周工作时间不超过40小时。特殊情况下需延长</w:t>
      </w:r>
      <w:r>
        <w:rPr>
          <w:rFonts w:hint="default" w:ascii="Times New Roman" w:hAnsi="Times New Roman" w:cs="Times New Roman"/>
          <w:color w:val="000000"/>
          <w:sz w:val="32"/>
          <w:szCs w:val="32"/>
          <w:lang w:eastAsia="zh-CN"/>
          <mc:AlternateContent>
            <mc:Choice Requires="wpsCustomData">
              <wpsCustomData:relSz val="three"/>
              <wpsCustomData:relSzCs val="three"/>
            </mc:Choice>
          </mc:AlternateContent>
        </w:rPr>
        <w:t>工作时间</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的，按照《中华人民共和国劳动法》有关规定执行。</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第六条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乙方的工作时间按以下第</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种方式计算：</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1．按照接单时间计算，包括自劳动者开始执行甲方分配的任务时起至任务结束时止的全部时间。</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2．按照接单时间加上等待订单的合理时间（指</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）计算。</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3．按照在线时间计算。</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如果甲方明确要求了劳动者上线时间、在线时长，或者线下报到时间的，则根据前述要求发生的上线时长和线下报到时间计入工作时间。</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乙方同一时间完成两个及以上订单任务的，则接单时间不重复计算。</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第七条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甲方采取以下第</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措施，保证乙方合理的休息时间：</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1．（适用于配送、出行等行业）乙方接单时间连续达到4小时的，系统会发出疲劳提示</w:t>
      </w:r>
      <w:r>
        <w:rPr>
          <w:rFonts w:hint="default" w:ascii="Times New Roman" w:hAnsi="Times New Roman" w:cs="Times New Roman"/>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甲方停止推送订单20分钟。</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2.</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法律法规和政策另有规定的，按照有关规定执行。</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第八条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甲方安排或同意乙方加班的，应依法安排补休或支付加班工资。乙方每日累计工作时间满8小时后甲方继续派单的，视为安排乙方加班。</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第九条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乙方依法享有法定节假日、带薪年休假、婚丧假、产假等假期。</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color w:val="000000"/>
          <w:sz w:val="32"/>
          <w:szCs w:val="32"/>
          <mc:AlternateContent>
            <mc:Choice Requires="wpsCustomData">
              <wpsCustomData:relSz val="three"/>
              <wpsCustomData:relSzCs val="three"/>
            </mc:Choice>
          </mc:AlternateContent>
        </w:rPr>
        <w:t>四、劳动报酬及支付</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乙方的劳动报酬由以下第</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项组成：</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1．基本工资：</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元／月；</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2．甲方根据乙方订单服务情况支付相应的服务费；</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3．按照相关政策支付相应奖励、补贴；</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4．其他：</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订单服务费是根据</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等多种因素综合计算出来的结果，每单的订单服务费会有所不同。劳动报酬的支付以甲方制定的以下劳动报酬支付规则为依据。请点击</w:t>
      </w:r>
      <w:r>
        <w:rPr>
          <w:rFonts w:hint="default" w:ascii="Times New Roman" w:hAnsi="Times New Roman" w:eastAsia="方正仿宋_GBK" w:cs="Times New Roman"/>
          <w:color w:val="000000"/>
          <w:sz w:val="32"/>
          <w:szCs w:val="32"/>
          <w:u w:val="single"/>
          <mc:AlternateContent>
            <mc:Choice Requires="wpsCustomData">
              <wpsCustomData:relSz val="three"/>
              <wpsCustomData:relSzCs val="three"/>
            </mc:Choice>
          </mc:AlternateContent>
        </w:rPr>
        <w:t>链接</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／详见企业规章制度，仔细阅读劳动报酬支付规则相关内容，并确认。</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第十一条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甲方应当按时足额支付乙方劳动报酬，每月至少向乙方支付一次劳动报酬。</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第十二条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甲方应合理调整乙方的劳动报酬。甲方调整报酬结构、数额、运价和服务费计算标准等对劳动报酬有重大影响的事项，应当依法定程序平等协商确定，并以醒目方式提示乙方阅读确认调整后的标准。</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五、社会保险和福利待遇</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第十三条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甲乙双方依法参加社会保险，甲方为乙方办理有关社会保险手续，并承担相应社会保险义务，依法应当由乙方缴纳的社会保险费由甲方从乙方的工</w:t>
      </w:r>
      <w:r>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mc:AlternateContent>
          <mc:Choice Requires="wps">
            <w:drawing>
              <wp:anchor distT="0" distB="0" distL="114300" distR="114300" simplePos="0" relativeHeight="251659264" behindDoc="0" locked="0" layoutInCell="1" allowOverlap="1">
                <wp:simplePos x="0" y="0"/>
                <wp:positionH relativeFrom="page">
                  <wp:posOffset>1066800</wp:posOffset>
                </wp:positionH>
                <wp:positionV relativeFrom="paragraph">
                  <wp:posOffset>9169400</wp:posOffset>
                </wp:positionV>
                <wp:extent cx="1066800" cy="177800"/>
                <wp:effectExtent l="0" t="0" r="0" b="0"/>
                <wp:wrapNone/>
                <wp:docPr id="17" name="文本框 17"/>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uppressAutoHyphens/>
                              <w:overflowPunct w:val="0"/>
                              <w:topLinePunct/>
                              <w:bidi w:val="0"/>
                              <w:spacing w:line="320" w:lineRule="exact"/>
                              <w:jc w:val="center"/>
                              <w:rPr>
                                <w:rFonts w:ascii="Times New Roman" w:hAnsi="Times New Roman" w:cs="Times New Roman"/>
                                <w:color w:val="auto"/>
                              </w:rPr>
                            </w:pPr>
                            <w:r>
                              <w:rPr>
                                <w:rFonts w:hint="eastAsia" w:ascii="Arial" w:hAnsi="Arial" w:eastAsia="Arial" w:cs="Times New Roman"/>
                                <w:color w:val="000000"/>
                                <w:sz w:val="22"/>
                                <mc:AlternateContent>
                                  <mc:Choice Requires="wpsCustomData">
                                    <wpsCustomData:relSz val="normal"/>
                                  </mc:Choice>
                                </mc:AlternateContent>
                              </w:rPr>
                              <w:t>-8-</w:t>
                            </w:r>
                          </w:p>
                        </w:txbxContent>
                      </wps:txbx>
                      <wps:bodyPr lIns="25400" tIns="0" rIns="25400" bIns="0">
                        <a:noAutofit/>
                      </wps:bodyPr>
                    </wps:wsp>
                  </a:graphicData>
                </a:graphic>
              </wp:anchor>
            </w:drawing>
          </mc:Choice>
          <mc:Fallback>
            <w:pict>
              <v:shape id="_x0000_s1026" o:spid="_x0000_s1026" o:spt="202" type="#_x0000_t202" style="position:absolute;left:0pt;margin-left:84pt;margin-top:722pt;height:14pt;width:84pt;mso-position-horizontal-relative:page;z-index:251659264;mso-width-relative:page;mso-height-relative:page;" filled="f" stroked="f" coordsize="21600,21600" o:gfxdata="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N79FpjZAAAADQEAAA8A&#10;AAAAAAAAAQAgAAAAOAAAAGRycy9kb3ducmV2LnhtbFBLAQIUABQAAAAIAIdO4kAWX07LxwEAAGMD&#10;AAAOAAAAAAAAAAEAIAAAAD4BAABkcnMvZTJvRG9jLnhtbFBLBQYAAAAABgAGAFkBAAB3BQAAAAA=&#10;">
                <v:fill on="f" focussize="0,0"/>
                <v:stroke on="f" weight="0.5pt"/>
                <v:imagedata o:title=""/>
                <o:lock v:ext="edit" aspectratio="f"/>
                <v:textbox inset="2pt,0mm,2pt,0mm">
                  <w:txbxContent>
                    <w:p>
                      <w:pPr>
                        <w:suppressAutoHyphens/>
                        <w:overflowPunct w:val="0"/>
                        <w:topLinePunct/>
                        <w:bidi w:val="0"/>
                        <w:spacing w:line="320" w:lineRule="exact"/>
                        <w:jc w:val="center"/>
                        <w:rPr>
                          <w:rFonts w:ascii="Times New Roman" w:hAnsi="Times New Roman" w:cs="Times New Roman"/>
                          <w:color w:val="auto"/>
                        </w:rPr>
                      </w:pPr>
                      <w:r>
                        <w:rPr>
                          <w:rFonts w:hint="eastAsia" w:ascii="Arial" w:hAnsi="Arial" w:eastAsia="Arial" w:cs="Times New Roman"/>
                          <w:color w:val="000000"/>
                          <w:sz w:val="22"/>
                          <mc:AlternateContent>
                            <mc:Choice Requires="wpsCustomData">
                              <wpsCustomData:relSz val="normal"/>
                            </mc:Choice>
                          </mc:AlternateContent>
                        </w:rPr>
                        <w:t>-8-</w:t>
                      </w:r>
                    </w:p>
                  </w:txbxContent>
                </v:textbox>
              </v:shape>
            </w:pict>
          </mc:Fallback>
        </mc:AlternateConten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资中代扣代缴。</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第十四条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甲方依法执行国家有关福利待遇的规定。</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第十五条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乙方因工负伤或患职业病的待遇按国家有关规定执行。</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六、职业培训和劳动保护</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第十六条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甲方按照国家规定提取和使用职业培训经费，对乙方进行工作岗位所必需的培训。乙方应按照甲方要求参加相关培训，掌握岗位基本业务知识，不断提高岗位技能。未经安全生产教育和培训合格的不得上岗作业。</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第十七条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第十八条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甲方应采取措施保障乙方人格尊严不受侵害，保护乙方免受职场欺凌和骚扰。请点击</w:t>
      </w:r>
      <w:r>
        <w:rPr>
          <w:rFonts w:hint="default" w:ascii="Times New Roman" w:hAnsi="Times New Roman" w:eastAsia="方正仿宋_GBK" w:cs="Times New Roman"/>
          <w:color w:val="000000"/>
          <w:sz w:val="32"/>
          <w:szCs w:val="32"/>
          <w:u w:val="single"/>
          <mc:AlternateContent>
            <mc:Choice Requires="wpsCustomData">
              <wpsCustomData:relSz val="three"/>
              <wpsCustomData:relSzCs val="three"/>
            </mc:Choice>
          </mc:AlternateContent>
        </w:rPr>
        <w:t>链接</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／详见企业规章制度，了解职场欺凌和骚扰的内容及具体情形，以及在遭遇极端天气、生命受到威胁或受到职场欺凌或骚扰时寻求帮助和进行投诉的途径。</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乙方在完成服务任务过程中如果遭遇极端天气等威胁身体健康或生命安全的情况或遭到欺凌、骚扰等情形的，有权终止服务任务的履行，并向甲方及时说明情况，保留证据。</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第十九条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乙方应严格遵守交通安全规则，按照相关政策要求及时检修服务车辆，确保行车安全。</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color w:val="000000"/>
          <w:sz w:val="32"/>
          <w:szCs w:val="32"/>
          <mc:AlternateContent>
            <mc:Choice Requires="wpsCustomData">
              <wpsCustomData:relSz val="three"/>
              <wpsCustomData:relSzCs val="three"/>
            </mc:Choice>
          </mc:AlternateContent>
        </w:rPr>
        <w:t>七、劳动合同的履行、变更、解除、终止</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甲乙双方协商一致，可以变更劳动合同约定的内容。变更劳动合同，应当采用书面形式。</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第二十一条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承诺以显著方式、清晰易懂的语言真实、准确、全面地告知乙方平台进入退出、订单分配、计件单价、抽成比例、报酬构成及支付、工作时间、奖惩规则等直接涉及乙方劳动权益的制度规则和相关平台算法。在制定、修订前述直接涉及乙方劳动权益的制度规则、相关平台算法时，依法提前听取意见建议。前述直接涉及乙方劳动权益的制度规则和平台算法有变更的，甲方应依法公示或告知乙方。</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第二十二条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乙方应遵守依法制定的平台服务行为规范和退出规则。乙方存在严重违反规章制度、公序良俗、给甲方造成严重经济损失的行为或者法律规定的其他情形的，甲方有权解除本劳动合同。请点击</w:t>
      </w:r>
      <w:r>
        <w:rPr>
          <w:rFonts w:hint="default" w:ascii="Times New Roman" w:hAnsi="Times New Roman" w:eastAsia="方正仿宋_GBK" w:cs="Times New Roman"/>
          <w:color w:val="000000"/>
          <w:sz w:val="32"/>
          <w:szCs w:val="32"/>
          <w:u w:val="single"/>
          <mc:AlternateContent>
            <mc:Choice Requires="wpsCustomData">
              <wpsCustomData:relSz val="three"/>
              <wpsCustomData:relSzCs val="three"/>
            </mc:Choice>
          </mc:AlternateContent>
        </w:rPr>
        <w:t>链接</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／详见企业规章制度，认真阅读平台服务行为规范和平台退出规则，并确认。</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第二十三条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出现法定劳动合同解除或终止事由时，甲乙双方可依法解除或终止本合同的履行。</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第二十四条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甲方应当在解除或终止本合同时，为乙方出具解除或者终止劳</w:t>
      </w:r>
      <w:r>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mc:AlternateContent>
          <mc:Choice Requires="wps">
            <w:drawing>
              <wp:anchor distT="0" distB="0" distL="114300" distR="114300" simplePos="0" relativeHeight="251660288" behindDoc="0" locked="0" layoutInCell="1" allowOverlap="1">
                <wp:simplePos x="0" y="0"/>
                <wp:positionH relativeFrom="page">
                  <wp:posOffset>5651500</wp:posOffset>
                </wp:positionH>
                <wp:positionV relativeFrom="paragraph">
                  <wp:posOffset>9258300</wp:posOffset>
                </wp:positionV>
                <wp:extent cx="1041400" cy="177800"/>
                <wp:effectExtent l="0" t="0" r="0" b="0"/>
                <wp:wrapNone/>
                <wp:docPr id="19" name="文本框 19"/>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uppressAutoHyphens/>
                              <w:overflowPunct w:val="0"/>
                              <w:topLinePunct/>
                              <w:bidi w:val="0"/>
                              <w:spacing w:line="300" w:lineRule="exact"/>
                              <w:jc w:val="center"/>
                              <w:rPr>
                                <w:rFonts w:ascii="Times New Roman" w:hAnsi="Times New Roman" w:cs="Times New Roman"/>
                                <w:color w:val="auto"/>
                              </w:rPr>
                            </w:pPr>
                            <w:r>
                              <w:rPr>
                                <w:rFonts w:hint="eastAsia" w:ascii="Arial" w:hAnsi="Arial" w:eastAsia="Arial" w:cs="Times New Roman"/>
                                <w:color w:val="000000"/>
                                <w:sz w:val="22"/>
                                <mc:AlternateContent>
                                  <mc:Choice Requires="wpsCustomData">
                                    <wpsCustomData:relSz val="normal"/>
                                  </mc:Choice>
                                </mc:AlternateContent>
                              </w:rPr>
                              <w:t>-9-</w:t>
                            </w:r>
                          </w:p>
                        </w:txbxContent>
                      </wps:txbx>
                      <wps:bodyPr lIns="25400" tIns="0" rIns="25400" bIns="0">
                        <a:noAutofit/>
                      </wps:bodyPr>
                    </wps:wsp>
                  </a:graphicData>
                </a:graphic>
              </wp:anchor>
            </w:drawing>
          </mc:Choice>
          <mc:Fallback>
            <w:pict>
              <v:shape id="_x0000_s1026" o:spid="_x0000_s1026" o:spt="202" type="#_x0000_t202" style="position:absolute;left:0pt;margin-left:445pt;margin-top:729pt;height:14pt;width:82pt;mso-position-horizontal-relative:page;z-index:251660288;mso-width-relative:page;mso-height-relative:page;" filled="f" stroked="f" coordsize="21600,21600" o:gfxdata="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WTmE/ZAAAADgEAAA8A&#10;AAAAAAAAAQAgAAAAOAAAAGRycy9kb3ducmV2LnhtbFBLAQIUABQAAAAIAIdO4kDomyDKxwEAAGMD&#10;AAAOAAAAAAAAAAEAIAAAAD4BAABkcnMvZTJvRG9jLnhtbFBLBQYAAAAABgAGAFkBAAB3BQAAAAA=&#10;">
                <v:fill on="f" focussize="0,0"/>
                <v:stroke on="f" weight="0.5pt"/>
                <v:imagedata o:title=""/>
                <o:lock v:ext="edit" aspectratio="f"/>
                <v:textbox inset="2pt,0mm,2pt,0mm">
                  <w:txbxContent>
                    <w:p>
                      <w:pPr>
                        <w:suppressAutoHyphens/>
                        <w:overflowPunct w:val="0"/>
                        <w:topLinePunct/>
                        <w:bidi w:val="0"/>
                        <w:spacing w:line="300" w:lineRule="exact"/>
                        <w:jc w:val="center"/>
                        <w:rPr>
                          <w:rFonts w:ascii="Times New Roman" w:hAnsi="Times New Roman" w:cs="Times New Roman"/>
                          <w:color w:val="auto"/>
                        </w:rPr>
                      </w:pPr>
                      <w:r>
                        <w:rPr>
                          <w:rFonts w:hint="eastAsia" w:ascii="Arial" w:hAnsi="Arial" w:eastAsia="Arial" w:cs="Times New Roman"/>
                          <w:color w:val="000000"/>
                          <w:sz w:val="22"/>
                          <mc:AlternateContent>
                            <mc:Choice Requires="wpsCustomData">
                              <wpsCustomData:relSz val="normal"/>
                            </mc:Choice>
                          </mc:AlternateContent>
                        </w:rPr>
                        <w:t>-9-</w:t>
                      </w:r>
                    </w:p>
                  </w:txbxContent>
                </v:textbox>
              </v:shape>
            </w:pict>
          </mc:Fallback>
        </mc:AlternateConten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动合同的证明，并在十五日内为乙方办理档案和社会保险关系转移手续。</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八、双方约定事项</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w:u w:val="none"/>
          <w:lang w:val="en-US" w:eastAsia="zh-CN"/>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第二十五条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双方约定的其它事项：</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u w:val="none"/>
          <w:lang w:val="en-US" w:eastAsia="zh-CN"/>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九、劳动争议处理</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第二十六条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甲乙双方因本合同发生劳动争议时，可以按照法律法规的规定，进行协商、申请调解或仲裁。对仲裁裁决不服的，除法律另有规定的外，可以依法向有管辖权的人民法院提起诉讼。</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mc:Choice>
          </mc:AlternateContent>
        </w:rPr>
        <w:t>十、其他</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第二十七条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本合同中记载的乙方联系电话、通讯地址为劳动合同期内通知相关事项和送达书面文书的联系方式、送达地址。如发生变化，乙方应当及时告知甲方。</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mc:Choice>
          </mc:AlternateContent>
        </w:rPr>
        <w:t xml:space="preserve">第二十八条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双方确认：均已详细阅读并理解本合同内容，清楚各自的权利、义务。本合同未尽事宜，按照有关法律法规和政策规定执行。</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 xml:space="preserve">第二十九条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本合同一式两份，甲乙双方各执一份，自双方签字（盖章）之日起生效，双方应严格遵照执行。</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如以电子形式签订，乙方可随时查看并下载电子文本及其所有链接。</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甲方</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盖章</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乙方</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签字</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法定代表人</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主要负责人</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或委托代理人</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签字或盖章</w:t>
      </w:r>
      <w:r>
        <w:rPr>
          <w:rFonts w:hint="default" w:ascii="Times New Roman" w:hAnsi="Times New Roman" w:eastAsia="方正仿宋_GBK" w:cs="Times New Roman"/>
          <w:color w:val="000000"/>
          <w:sz w:val="32"/>
          <w:szCs w:val="32"/>
          <w:lang w:eastAsia="zh-CN"/>
          <mc:AlternateContent>
            <mc:Choice Requires="wpsCustomData">
              <wpsCustomData:relSz val="three"/>
              <wpsCustomData:relSzCs val="three"/>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 </w:t>
      </w:r>
      <w:r>
        <w:rPr>
          <w:rFonts w:hint="default" w:ascii="Times New Roman" w:hAnsi="Times New Roman"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年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月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日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年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月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mc:Choice>
          </mc:AlternateContent>
        </w:rPr>
        <w:t xml:space="preserve">日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b w:val="0"/>
          <w:bCs w:val="0"/>
          <w:color w:val="000000"/>
          <w:sz w:val="32"/>
          <w:szCs w:val="32"/>
          <mc:AlternateContent>
            <mc:Choice Requires="wpsCustomData">
              <wpsCustomData:relSz val="three"/>
              <wpsCustomData:relSzCs val="three"/>
            </mc:Choice>
          </mc:AlternateContent>
        </w:rPr>
      </w:pPr>
      <w:r>
        <w:rPr>
          <w:rFonts w:hint="default" w:ascii="Times New Roman" w:hAnsi="Times New Roman" w:eastAsia="方正仿宋_GBK" w:cs="Times New Roman"/>
          <w:b w:val="0"/>
          <w:bCs w:val="0"/>
          <w:color w:val="000000"/>
          <w:sz w:val="32"/>
          <w:szCs w:val="32"/>
          <mc:AlternateContent>
            <mc:Choice Requires="wpsCustomData">
              <wpsCustomData:relSz val="three"/>
              <wpsCustomData:relSzCs val="three"/>
            </mc:Choice>
          </mc:AlternateContent>
        </w:rPr>
        <w:t>劳动合同附件:用工合作协议</w:t>
      </w:r>
      <w:r>
        <w:rPr>
          <w:rFonts w:hint="default" w:ascii="Times New Roman" w:hAnsi="Times New Roman" w:eastAsia="方正仿宋_GBK" w:cs="Times New Roman"/>
          <w:b w:val="0"/>
          <w:bCs w:val="0"/>
          <w:color w:val="000000"/>
          <w:sz w:val="32"/>
          <w:szCs w:val="32"/>
          <w:lang w:eastAsia="zh-CN"/>
          <mc:AlternateContent>
            <mc:Choice Requires="wpsCustomData">
              <wpsCustomData:relSz val="three"/>
              <wpsCustomData:relSzCs val="three"/>
            </mc:Choice>
          </mc:AlternateContent>
        </w:rPr>
        <w:t>（</w:t>
      </w:r>
      <w:r>
        <w:rPr>
          <w:rFonts w:hint="default" w:ascii="Times New Roman" w:hAnsi="Times New Roman" w:eastAsia="方正仿宋_GBK" w:cs="Times New Roman"/>
          <w:b w:val="0"/>
          <w:bCs w:val="0"/>
          <w:color w:val="000000"/>
          <w:sz w:val="32"/>
          <w:szCs w:val="32"/>
          <mc:AlternateContent>
            <mc:Choice Requires="wpsCustomData">
              <wpsCustomData:relSz val="three"/>
              <wpsCustomData:relSzCs val="three"/>
            </mc:Choice>
          </mc:AlternateContent>
        </w:rPr>
        <w:t>平台用工合作企业与新就业形</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2528" w:firstLineChars="800"/>
        <w:jc w:val="both"/>
        <w:textAlignment w:val="auto"/>
        <w:rPr>
          <w:rFonts w:hint="default" w:ascii="Times New Roman" w:hAnsi="Times New Roman" w:eastAsia="方正仿宋_GBK" w:cs="Times New Roman"/>
          <w:color w:val="000000"/>
          <w:sz w:val="28"/>
          <w:szCs w:val="28"/>
          <mc:AlternateContent>
            <mc:Choice Requires="wpsCustomData">
              <wpsCustomData:relSz val="four"/>
              <wpsCustomData:relSzCs val="four"/>
            </mc:Choice>
          </mc:AlternateContent>
        </w:rPr>
      </w:pPr>
      <w:r>
        <w:rPr>
          <w:rFonts w:hint="default" w:ascii="Times New Roman" w:hAnsi="Times New Roman" w:eastAsia="方正仿宋_GBK" w:cs="Times New Roman"/>
          <w:b w:val="0"/>
          <w:bCs w:val="0"/>
          <w:color w:val="000000"/>
          <w:sz w:val="32"/>
          <w:szCs w:val="32"/>
          <mc:AlternateContent>
            <mc:Choice Requires="wpsCustomData">
              <wpsCustomData:relSz val="three"/>
              <wpsCustomData:relSzCs val="three"/>
            </mc:Choice>
          </mc:AlternateContent>
        </w:rPr>
        <w:t>态劳动者订立劳动合同时适用</w:t>
      </w:r>
      <w:r>
        <w:rPr>
          <w:rFonts w:hint="default" w:ascii="Times New Roman" w:hAnsi="Times New Roman" w:eastAsia="方正仿宋_GBK" w:cs="Times New Roman"/>
          <w:b w:val="0"/>
          <w:bCs w:val="0"/>
          <w:color w:val="000000"/>
          <w:sz w:val="32"/>
          <w:szCs w:val="32"/>
          <w:lang w:eastAsia="zh-CN"/>
          <mc:AlternateContent>
            <mc:Choice Requires="wpsCustomData">
              <wpsCustomData:relSz val="three"/>
              <wpsCustomData:relSzCs val="three"/>
            </mc:Choice>
          </mc:AlternateContent>
        </w:rPr>
        <w:t>）</w:t>
      </w:r>
    </w:p>
    <w:p>
      <w:pPr>
        <w:keepNext w:val="0"/>
        <w:keepLines w:val="0"/>
        <w:pageBreakBefore w:val="0"/>
        <w:widowControl w:val="0"/>
        <w:kinsoku/>
        <w:wordWrap/>
        <w:autoSpaceDE/>
        <w:autoSpaceDN/>
        <w:bidi w:val="0"/>
        <w:adjustRightInd/>
        <w:snapToGrid/>
        <w:spacing w:line="240" w:lineRule="auto"/>
        <w:ind w:firstLine="520"/>
        <w:jc w:val="left"/>
        <w:textAlignment w:val="auto"/>
        <w:rPr>
          <w:rFonts w:hint="default" w:ascii="Times New Roman" w:hAnsi="Times New Roman" w:eastAsia="方正仿宋_GBK" w:cs="Times New Roman"/>
          <w:color w:val="000000"/>
          <w:sz w:val="28"/>
          <w:szCs w:val="28"/>
          <mc:AlternateContent>
            <mc:Choice Requires="wpsCustomData">
              <wpsCustomData:relSz val="four"/>
              <wpsCustomData:relSzCs val="four"/>
            </mc:Choice>
          </mc:AlternateContent>
        </w:rPr>
        <w:sectPr>
          <w:footerReference r:id="rId3" w:type="default"/>
          <w:pgSz w:w="11906" w:h="16838"/>
          <w:pgMar w:top="2098" w:right="1474" w:bottom="1984" w:left="1587" w:header="851" w:footer="1049" w:gutter="0"/>
          <w:pgNumType w:fmt="decimal"/>
          <w:cols w:space="720" w:num="1"/>
          <w:rtlGutter w:val="0"/>
          <w:docGrid w:type="linesAndChars" w:linePitch="579" w:charSpace="-842"/>
        </w:sectPr>
      </w:pPr>
    </w:p>
    <w:p>
      <w:pPr>
        <w:keepNext w:val="0"/>
        <w:keepLines w:val="0"/>
        <w:pageBreakBefore w:val="0"/>
        <w:widowControl w:val="0"/>
        <w:suppressAutoHyphens/>
        <w:kinsoku/>
        <w:wordWrap/>
        <w:overflowPunct w:val="0"/>
        <w:topLinePunct/>
        <w:autoSpaceDE/>
        <w:autoSpaceDN/>
        <w:bidi w:val="0"/>
        <w:adjustRightInd/>
        <w:snapToGrid/>
        <w:spacing w:line="240" w:lineRule="auto"/>
        <w:jc w:val="center"/>
        <w:textAlignment w:val="auto"/>
        <w:rPr>
          <w:rFonts w:hint="default" w:ascii="Times New Roman" w:hAnsi="Times New Roman" w:eastAsia="方正小标宋_GBK" w:cs="Times New Roman"/>
          <w:color w:val="000000"/>
          <w:sz w:val="32"/>
          <w:szCs w:val="32"/>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jc w:val="center"/>
        <w:textAlignment w:val="auto"/>
        <w:rPr>
          <w:rFonts w:hint="default" w:ascii="Times New Roman" w:hAnsi="Times New Roman" w:eastAsia="方正小标宋_GBK" w:cs="Times New Roman"/>
          <w:color w:val="000000"/>
          <w:sz w:val="44"/>
          <w:szCs w:val="44"/>
          <mc:AlternateContent>
            <mc:Choice Requires="wpsCustomData">
              <wpsCustomData:relSz val="two"/>
              <wpsCustomData:relSzCs val="two"/>
              <wpsCustomData:hSz val="0"/>
              <wpsCustomData:relHSz val="normal"/>
            </mc:Choice>
          </mc:AlternateContent>
        </w:rPr>
      </w:pPr>
      <w:r>
        <w:rPr>
          <w:rFonts w:hint="default" w:ascii="Times New Roman" w:hAnsi="Times New Roman" w:eastAsia="方正小标宋_GBK" w:cs="Times New Roman"/>
          <w:color w:val="000000"/>
          <w:sz w:val="44"/>
          <w:szCs w:val="44"/>
          <mc:AlternateContent>
            <mc:Choice Requires="wpsCustomData">
              <wpsCustomData:relSz val="two"/>
              <wpsCustomData:relSzCs val="two"/>
              <wpsCustomData:hSz val="0"/>
              <wpsCustomData:relHSz val="normal"/>
            </mc:Choice>
          </mc:AlternateContent>
        </w:rPr>
        <w:t>用工合作协议</w:t>
      </w:r>
    </w:p>
    <w:p>
      <w:pPr>
        <w:keepNext w:val="0"/>
        <w:keepLines w:val="0"/>
        <w:pageBreakBefore w:val="0"/>
        <w:widowControl w:val="0"/>
        <w:suppressAutoHyphens/>
        <w:kinsoku/>
        <w:wordWrap/>
        <w:overflowPunct w:val="0"/>
        <w:topLinePunct/>
        <w:autoSpaceDE/>
        <w:autoSpaceDN/>
        <w:bidi w:val="0"/>
        <w:adjustRightInd/>
        <w:snapToGrid/>
        <w:spacing w:line="240" w:lineRule="auto"/>
        <w:jc w:val="center"/>
        <w:textAlignment w:val="auto"/>
        <w:rPr>
          <w:rFonts w:hint="default" w:ascii="Times New Roman" w:hAnsi="Times New Roman" w:eastAsia="方正小标宋_GBK" w:cs="Times New Roman"/>
          <w:color w:val="000000"/>
          <w:sz w:val="32"/>
          <w:szCs w:val="32"/>
          <mc:AlternateContent>
            <mc:Choice Requires="wpsCustomData">
              <wpsCustomData:relSz val="three"/>
              <wpsCustomData:relSzCs val="three"/>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甲方（互联网平台企业）：</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统一社会信用代码：</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法定代表人（主要负责人）或委托代理人：</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注</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册</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经</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营</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乙方（平台用工合作企业）：</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统一社会信用代码：</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法定代表人（主要负责人）或委托代理人：</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注</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册</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w:lang w:val="en-US" w:eastAsia="zh-CN"/>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经</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营</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0"/>
        <w:jc w:val="left"/>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根据《中华人民共和国民法典》以及《关于维护新就业形态劳动者劳动保障权益的指导意见》等法律法规政策规定，在平等自愿的基础上，双方一致同意</w:t>
      </w: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订立本合作协议，并遵守本协议所列条款。</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t>一、合作内容</w:t>
      </w: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r>
        <w:rPr>
          <w:rFonts w:hint="eastAsia" w:ascii="Times New Roman" w:hAnsi="Times New Roman" w:cs="Times New Roman"/>
          <w:b/>
          <w:bCs/>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第一条</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 xml:space="preserve"> 甲乙双方经协商一致就以下事项开展合作</w:t>
      </w:r>
      <w:r>
        <w:rPr>
          <w:rFonts w:hint="eastAsia"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。未经甲方同意，乙方不得将甲方委托合作事项另行转包、分包。</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t>二、合作期限</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eastAsia" w:ascii="Times New Roman" w:hAnsi="Times New Roman" w:cs="Times New Roman"/>
          <w:color w:val="000000"/>
          <w:sz w:val="32"/>
          <w:szCs w:val="32"/>
          <w:u w:val="none"/>
          <w:lang w:val="en-US" w:eastAsia="zh-CN"/>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第二条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甲乙双方合作期限自</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月</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日起至</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年</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月</w:t>
      </w: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日止。</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t>三、双方的权利和义务（双方可根据具体合作内容补充完善）</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第三条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甲方依据以下标准和结算周期向乙方支付合作费用。</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双方服务费的结算依据包括：</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1．</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；2．</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；3．</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等。</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合作费用</w:t>
      </w:r>
      <w:r>
        <w:rPr>
          <w:rFonts w:hint="default" w:ascii="Times New Roman" w:hAnsi="Times New Roman" w:eastAsia="方正仿宋_GBK" w:cs="Times New Roman"/>
          <w:color w:val="000000"/>
          <w:sz w:val="32"/>
          <w:szCs w:val="32"/>
          <w:u w:val="single"/>
          <mc:AlternateContent>
            <mc:Choice Requires="wpsCustomData">
              <wpsCustomData:relSz val="three"/>
              <wpsCustomData:relSzCs val="three"/>
              <wpsCustomData:hSz val="0"/>
              <wpsCustomData:relHSz val="normal"/>
            </mc:Choice>
          </mc:AlternateContent>
        </w:rPr>
        <w:t>每日／月／季度／年</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结算一次，其中涉及人工费用的部分支付周期不超过1个月。</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甲方应每日／月将乙方员工接单情况、上线时间、接单时间、工作评价、服务费用等信息推送乙方，作为乙方确定乙方员工报酬的重要依据。</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第四条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乙方应与乙方员工依法及时订立劳动合同，按时足额向其支付劳动报酬，依法参加社会保险并缴纳社会保险费，履行相关劳动保障责任。甲方有权监督乙方对其员工的工资支付和相关劳动保障法律义务履行情况。</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第五条</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 xml:space="preserve"> 甲方的软件服务应具备疲劳提醒功能，当依托甲方平台就业的乙方</w:t>
      </w:r>
      <w:r>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61312" behindDoc="0" locked="0" layoutInCell="1" allowOverlap="1">
                <wp:simplePos x="0" y="0"/>
                <wp:positionH relativeFrom="page">
                  <wp:posOffset>5600700</wp:posOffset>
                </wp:positionH>
                <wp:positionV relativeFrom="paragraph">
                  <wp:posOffset>9194800</wp:posOffset>
                </wp:positionV>
                <wp:extent cx="1130300" cy="190500"/>
                <wp:effectExtent l="0" t="0" r="0" b="0"/>
                <wp:wrapNone/>
                <wp:docPr id="25" name="文本框 25"/>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uppressAutoHyphens/>
                              <w:overflowPunct w:val="0"/>
                              <w:topLinePunct/>
                              <w:bidi w:val="0"/>
                              <w:spacing w:line="360" w:lineRule="exact"/>
                              <w:jc w:val="center"/>
                              <w:rPr>
                                <w:rFonts w:ascii="Times New Roman" w:hAnsi="Times New Roman" w:cs="Times New Roman"/>
                                <w:color w:val="auto"/>
                              </w:rPr>
                            </w:pPr>
                            <w:r>
                              <w:rPr>
                                <w:rFonts w:hint="eastAsia" w:ascii="Arial" w:hAnsi="Arial" w:eastAsia="Arial" w:cs="Times New Roman"/>
                                <w:color w:val="000000"/>
                                <w:sz w:val="22"/>
                                <mc:AlternateContent>
                                  <mc:Choice Requires="wpsCustomData">
                                    <wpsCustomData:relSz val="normal"/>
                                  </mc:Choice>
                                </mc:AlternateContent>
                              </w:rPr>
                              <w:t>-11-</w:t>
                            </w:r>
                          </w:p>
                        </w:txbxContent>
                      </wps:txbx>
                      <wps:bodyPr lIns="25400" tIns="0" rIns="25400" bIns="0">
                        <a:noAutofit/>
                      </wps:bodyPr>
                    </wps:wsp>
                  </a:graphicData>
                </a:graphic>
              </wp:anchor>
            </w:drawing>
          </mc:Choice>
          <mc:Fallback>
            <w:pict>
              <v:shape id="_x0000_s1026" o:spid="_x0000_s1026" o:spt="202" type="#_x0000_t202" style="position:absolute;left:0pt;margin-left:441pt;margin-top:724pt;height:15pt;width:89pt;mso-position-horizontal-relative:page;z-index:251661312;mso-width-relative:page;mso-height-relative:page;" filled="f" stroked="f" coordsize="21600,21600" o:gfxdata="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PrTkCdkAAAAOAQAADwAA&#10;AAAAAAABACAAAAA4AAAAZHJzL2Rvd25yZXYueG1sUEsBAhQAFAAAAAgAh07iQBnTjjfGAQAAYwMA&#10;AA4AAAAAAAAAAQAgAAAAPgEAAGRycy9lMm9Eb2MueG1sUEsFBgAAAAAGAAYAWQEAAHYFAAAAAA==&#10;">
                <v:fill on="f" focussize="0,0"/>
                <v:stroke on="f" weight="0.5pt"/>
                <v:imagedata o:title=""/>
                <o:lock v:ext="edit" aspectratio="f"/>
                <v:textbox inset="2pt,0mm,2pt,0mm">
                  <w:txbxContent>
                    <w:p>
                      <w:pPr>
                        <w:suppressAutoHyphens/>
                        <w:overflowPunct w:val="0"/>
                        <w:topLinePunct/>
                        <w:bidi w:val="0"/>
                        <w:spacing w:line="360" w:lineRule="exact"/>
                        <w:jc w:val="center"/>
                        <w:rPr>
                          <w:rFonts w:ascii="Times New Roman" w:hAnsi="Times New Roman" w:cs="Times New Roman"/>
                          <w:color w:val="auto"/>
                        </w:rPr>
                      </w:pPr>
                      <w:r>
                        <w:rPr>
                          <w:rFonts w:hint="eastAsia" w:ascii="Arial" w:hAnsi="Arial" w:eastAsia="Arial" w:cs="Times New Roman"/>
                          <w:color w:val="000000"/>
                          <w:sz w:val="22"/>
                          <mc:AlternateContent>
                            <mc:Choice Requires="wpsCustomData">
                              <wpsCustomData:relSz val="normal"/>
                            </mc:Choice>
                          </mc:AlternateContent>
                        </w:rPr>
                        <w:t>-11-</w:t>
                      </w:r>
                    </w:p>
                  </w:txbxContent>
                </v:textbox>
              </v:shape>
            </w:pict>
          </mc:Fallback>
        </mc:AlternateConten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员工（以下简称乙方员工）接单时间连续达到4小时的，甲方系统会发出疲劳提示，并告知将停止推送订单20分钟。（适用于配送、出行等行业）</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乙方员工每日累计接单时间达到8小时，会征求乙方及乙方员工本人意见是否继续派单。</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第六条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承诺在制定、修订平台进入退出、订单分配、计件单价、奖惩规则等直接涉及乙方员工劳动权益的制度规则和平台算法前，会通知乙方。乙方应听取工会或涉及的新就业形态劳动者的意见建议，并将意见建议及时反馈给甲方。甲方会及时将前述制度规则和平台算法以显著方式、清晰易懂的语言真实、准确、全面地公示并告知乙方员工。</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甲方变更前述制度规则和平台算法的，将以显著方式提示阅读，并确认。</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第七条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甲方承诺保护乙方员工的个人信息权利。甲方将根据平台个人信息处理规则（请点击</w:t>
      </w:r>
      <w:r>
        <w:rPr>
          <w:rFonts w:hint="default" w:ascii="Times New Roman" w:hAnsi="Times New Roman" w:eastAsia="方正仿宋_GBK" w:cs="Times New Roman"/>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／详见企业规章制度，认真阅读并确认），按照个人信息保护相关法律法规规定，处理乙方员工有关信息。</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第八条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甲方承诺坚持算法取中原则，算法规则的制定以保障劳动者安全健康为基本前提，强化恶劣天气等特殊情形下的安全提示。</w:t>
      </w:r>
    </w:p>
    <w:p>
      <w:pPr>
        <w:keepNext w:val="0"/>
        <w:keepLines w:val="0"/>
        <w:pageBreakBefore w:val="0"/>
        <w:widowControl w:val="0"/>
        <w:suppressAutoHyphens/>
        <w:kinsoku/>
        <w:wordWrap/>
        <w:overflowPunct w:val="0"/>
        <w:topLinePunct/>
        <w:autoSpaceDE/>
        <w:autoSpaceDN/>
        <w:bidi w:val="0"/>
        <w:adjustRightInd/>
        <w:snapToGrid/>
        <w:spacing w:line="240" w:lineRule="auto"/>
        <w:jc w:val="left"/>
        <w:textAlignment w:val="auto"/>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r>
        <w:rPr>
          <w:rFonts w:hint="eastAsia" w:ascii="Times New Roman" w:hAnsi="Times New Roman" w:cs="Times New Roman"/>
          <w:b/>
          <w:bCs/>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 xml:space="preserve">第九条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甲方为乙方员工提供以下异议申诉渠道：</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suppressAutoHyphens/>
        <w:kinsoku/>
        <w:wordWrap/>
        <w:overflowPunct w:val="0"/>
        <w:topLinePunct/>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lang w:eastAsia="zh-CN"/>
          <mc:AlternateContent>
            <mc:Choice Requires="wpsCustomData">
              <wpsCustomData:relSz val="three"/>
              <wpsCustomData:relSzCs val="three"/>
              <wpsCustomData:hSz val="0"/>
              <wpsCustomData:relHSz val="normal"/>
            </mc:Choice>
          </mc:AlternateContent>
        </w:rPr>
      </w:pP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none"/>
          <w:lang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乙方员工如对于报酬计算、服务时长、服务费用扣减等事项有异议的，可通过上述申诉渠道向甲方提出申诉，甲方承诺及时予以回应并公正处理。</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乙方应告知其员工可通过甲方提供的申诉渠道对乙方的下述行为进行投诉，甲方承诺及时予以回应并公正处理：</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1</w:t>
      </w: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以任何形式、任何名义收取管理费、挂靠费、履约保证金等费用，要求回扣、截留报酬，强迫员工参加活动、强制／诱导员工办理与平台无关业务、进行不合理消费等（合理的车辆租赁、维修服务费用除外）；</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2</w:t>
      </w: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未依据合法有效的制度规则对员工进行罚款等处罚；</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3</w:t>
      </w:r>
      <w:r>
        <w:rPr>
          <w:rFonts w:hint="default" w:ascii="Times New Roman" w:hAnsi="Times New Roman" w:cs="Times New Roman"/>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以任何直接或间接方式强迫员工延长工作时间、扣减报酬、未及时足额支付劳动报酬等；</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（4）甲方或乙方的工作人员存在骚扰、欺凌乙方员工等行为；</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（5）其他：</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第十条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甲方认为乙方员工的意见建议对于完善平台运营非常重要，乙方应告知员工向甲方提出意见建议的渠道：</w:t>
      </w:r>
      <w:r>
        <w:rPr>
          <w:rFonts w:hint="eastAsia"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 xml:space="preserve">第十一条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甲方与乙方变更或终止本合作协议，对乙方履行与乙方员工的劳动合同产生实质性影响的，甲乙双方应在征求乙方员工本人意愿的基础上，就其后续工作安排和合同订立做出合理安排。</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黑体_GBK" w:cs="Times New Roman"/>
          <w:b w:val="0"/>
          <w:bCs w:val="0"/>
          <w:color w:val="000000"/>
          <w:sz w:val="32"/>
          <w:szCs w:val="32"/>
          <mc:AlternateContent>
            <mc:Choice Requires="wpsCustomData">
              <wpsCustomData:relSz val="three"/>
              <wpsCustomData:relSzCs val="three"/>
              <wpsCustomData:hSz val="0"/>
              <wpsCustomData:relHSz val="normal"/>
            </mc:Choice>
          </mc:AlternateContent>
        </w:rPr>
        <w:t>四、违约责任</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第十二条</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 xml:space="preserve"> 因甲方未及时向乙方支付相关费用导致乙方员工被拖欠工资或给其造成其他经济损失的，甲方应依法承担赔偿责任并向乙方支付违约金。</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乙方未及时向其员工支付工资，甲方接到投诉先行垫付后，可向乙方追偿并要求乙方依法支付违约金。</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方正楷体_GBK" w:hAnsi="方正楷体_GBK" w:eastAsia="方正楷体_GBK" w:cs="方正楷体_GBK"/>
          <w:b w:val="0"/>
          <w:bCs w:val="0"/>
          <w:color w:val="auto"/>
          <w:sz w:val="32"/>
          <w:szCs w:val="32"/>
          <mc:AlternateContent>
            <mc:Choice Requires="wpsCustomData">
              <wpsCustomData:relSz val="three"/>
              <wpsCustomData:relSzCs val="three"/>
              <wpsCustomData:hSz val="0"/>
              <wpsCustomData:relHSz val="normal"/>
              <wpsCustomData:cbw val="0"/>
            </mc:Choice>
          </mc:AlternateContent>
        </w:rPr>
        <w:t>第十三条</w:t>
      </w:r>
      <w:r>
        <w:rPr>
          <w:rFonts w:hint="default" w:ascii="Times New Roman" w:hAnsi="Times New Roman" w:eastAsia="方正仿宋_GBK" w:cs="Times New Roman"/>
          <w:b/>
          <w:bCs/>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因甲方平台算法不合理、道路指引不合规等给乙方员工造成损失的，甲方依法承担相应赔偿责任。</w:t>
      </w: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甲方（盖章）</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乙方（盖章）</w:t>
      </w: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法定代表人（主要负责人）</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法定代表人（主要负责人）</w:t>
      </w: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或委托代理人（签字或盖章）</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或委托代理人（签字或盖章）</w:t>
      </w:r>
    </w:p>
    <w:p>
      <w:pPr>
        <w:keepNext w:val="0"/>
        <w:keepLines w:val="0"/>
        <w:pageBreakBefore w:val="0"/>
        <w:widowControl w:val="0"/>
        <w:suppressAutoHyphens/>
        <w:kinsoku/>
        <w:wordWrap/>
        <w:overflowPunct w:val="0"/>
        <w:topLinePunct/>
        <w:autoSpaceDE/>
        <w:autoSpaceDN/>
        <w:bidi w:val="0"/>
        <w:adjustRightInd/>
        <w:snapToGrid/>
        <w:spacing w:line="240" w:lineRule="auto"/>
        <w:jc w:val="both"/>
        <w:textAlignment w:val="auto"/>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pP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年</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月</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日</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年</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月</w:t>
      </w:r>
      <w:r>
        <w:rPr>
          <w:rFonts w:hint="default"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Times New Roman" w:hAnsi="Times New Roman" w:cs="Times New Roman"/>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Times New Roman" w:hAnsi="Times New Roman" w:eastAsia="方正仿宋_GBK" w:cs="Times New Roman"/>
          <w:color w:val="000000"/>
          <w:sz w:val="32"/>
          <w:szCs w:val="32"/>
          <mc:AlternateContent>
            <mc:Choice Requires="wpsCustomData">
              <wpsCustomData:relSz val="three"/>
              <wpsCustomData:relSzCs val="three"/>
              <wpsCustomData:hSz val="0"/>
              <wpsCustomData:relHSz val="normal"/>
            </mc:Choice>
          </mc:AlternateContent>
        </w:rPr>
        <w:t>日</w:t>
      </w:r>
    </w:p>
    <w:p>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32"/>
          <w:szCs w:val="32"/>
          <mc:AlternateContent>
            <mc:Choice Requires="wpsCustomData">
              <wpsCustomData:relSz val="three"/>
              <wpsCustomData:relSzCs val="three"/>
              <wpsCustomData:hSz val="0"/>
              <wpsCustomData:relHSz val="normal"/>
            </mc:Choice>
          </mc:AlternateContent>
        </w:rPr>
      </w:pPr>
    </w:p>
    <mc:AlternateContent>
      <mc:Choice Requires="wpsCustomData">
        <wpsCustomData:docfieldEnd id="0"/>
      </mc:Choice>
    </mc:AlternateContent>
    <w:p>
      <w:pPr>
        <w:keepNext w:val="0"/>
        <w:keepLines w:val="0"/>
        <w:pageBreakBefore w:val="0"/>
        <w:widowControl w:val="0"/>
        <w:kinsoku/>
        <w:wordWrap/>
        <w:overflowPunct w:val="0"/>
        <w:topLinePunct/>
        <w:autoSpaceDE/>
        <w:autoSpaceDN/>
        <w:bidi w:val="0"/>
        <w:adjustRightInd/>
        <w:snapToGrid/>
        <w:textAlignment w:val="auto"/>
        <w:rPr>
          <w:rFonts w:hint="default"/>
          <w:sz w:val="32"/>
          <w:szCs w:val="32"/>
          <w:lang w:val="en-US" w:eastAsia="zh-CN"/>
          <mc:AlternateContent>
            <mc:Choice Requires="wpsCustomData">
              <wpsCustomData:relSz val="three"/>
              <wpsCustomData:relSzCs val="three"/>
              <wpsCustomData:hSz val="0"/>
              <wpsCustomData:relHSz val="normal"/>
            </mc:Choice>
          </mc:AlternateContent>
        </w:rPr>
      </w:pPr>
    </w:p>
    <w:sectPr>
      <w:footerReference r:id="rId4" w:type="default"/>
      <w:pgSz w:w="11906" w:h="16838"/>
      <w:pgMar w:top="2098" w:right="1474" w:bottom="1984" w:left="1587" w:header="851" w:footer="1049"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汉仪旗黑-30简">
    <w:panose1 w:val="00020600040101010101"/>
    <w:charset w:val="86"/>
    <w:family w:val="auto"/>
    <w:pitch w:val="default"/>
    <w:sig w:usb0="A00002BF" w:usb1="1ACF7CFA" w:usb2="00000016" w:usb3="00000000" w:csb0="0004009F" w:csb1="DFD70000"/>
  </w:font>
  <w:font w:name="方正书宋_GBK">
    <w:panose1 w:val="03000509000000000000"/>
    <w:charset w:val="86"/>
    <w:family w:val="auto"/>
    <w:pitch w:val="default"/>
    <w:sig w:usb0="00000001" w:usb1="080E0000" w:usb2="00000000" w:usb3="00000000" w:csb0="00040000" w:csb1="00000000"/>
  </w:font>
  <w:font w:name="汉仪猴嗨森体简">
    <w:panose1 w:val="02010509060101010101"/>
    <w:charset w:val="86"/>
    <w:family w:val="auto"/>
    <w:pitch w:val="default"/>
    <w:sig w:usb0="00000001" w:usb1="080E0000" w:usb2="00000000" w:usb3="00000000" w:csb0="00040000" w:csb1="00000000"/>
  </w:font>
  <w:font w:name="汉仪平安行粗简">
    <w:panose1 w:val="00020600040101010101"/>
    <w:charset w:val="86"/>
    <w:family w:val="auto"/>
    <w:pitch w:val="default"/>
    <w:sig w:usb0="A00002BF" w:usb1="18EF7CFA" w:usb2="00000016" w:usb3="00000000" w:csb0="00040000" w:csb1="00000000"/>
  </w:font>
  <w:font w:name="汉仪仿宋S">
    <w:panose1 w:val="00020600040101000101"/>
    <w:charset w:val="86"/>
    <w:family w:val="auto"/>
    <w:pitch w:val="default"/>
    <w:sig w:usb0="A00002BF" w:usb1="38CF7CFA" w:usb2="00000016" w:usb3="00000000" w:csb0="0004009F" w:csb1="00000000"/>
  </w:font>
  <w:font w:name="汉仪秋实 简">
    <w:panose1 w:val="00020600040101010101"/>
    <w:charset w:val="86"/>
    <w:family w:val="auto"/>
    <w:pitch w:val="default"/>
    <w:sig w:usb0="A000003F" w:usb1="4AC17CFA" w:usb2="00000016" w:usb3="00000000" w:csb0="0004009F" w:csb1="00000000"/>
  </w:font>
  <w:font w:name="汉仪综艺体简">
    <w:panose1 w:val="02010600000101010101"/>
    <w:charset w:val="86"/>
    <w:family w:val="auto"/>
    <w:pitch w:val="default"/>
    <w:sig w:usb0="00000001" w:usb1="080E0800" w:usb2="00000002" w:usb3="00000000" w:csb0="00040000" w:csb1="00000000"/>
  </w:font>
  <w:font w:name="汉仪方隶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mc:AlternateContent>
          <mc:Choice Requires="wpsCustomData">
            <wpsCustomData:relSz val="smallfive"/>
          </mc:Choice>
        </mc:AlternateContent>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30.35pt;margin-top:755.45pt;height:144pt;width:14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1PyBNgAAAAHAQAADwAAAAAAAAABACAAAAA4AAAAZHJzL2Rvd25y&#10;ZXYueG1sUEsBAhQAFAAAAAgAh07iQM+8m8EhAgAAMwQAAA4AAAAAAAAAAQAgAAAAPQEAAGRycy9l&#10;Mm9Eb2MueG1sUEsFBgAAAAAGAAYAWQEAANAFAAAAAA==&#10;">
              <v:fill on="f" focussize="0,0"/>
              <v:stroke on="f" weight="0.5pt"/>
              <v:imagedata o:title=""/>
              <o:lock v:ext="edit" aspectratio="f"/>
              <v:textbox inset="16pt,0mm,16pt,0mm" style="mso-fit-shape-to-text:t;">
                <w:txbxContent>
                  <w:p>
                    <w:pPr>
                      <w:tabs>
                        <w:tab w:val="center" w:pos="4153"/>
                        <w:tab w:val="right" w:pos="8306"/>
                      </w:tabs>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mc:AlternateContent>
          <mc:Choice Requires="wpsCustomData">
            <wpsCustomData:relSz val="smallfive"/>
          </mc:Choice>
        </mc:AlternateContent>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79.35pt;margin-top:755.45pt;height:144pt;width:14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TU/IE2AAAAAcBAAAPAAAAAAAAAAEAIAAAADgAAABkcnMvZG93bnJl&#10;di54bWxQSwECFAAUAAAACACHTuJA+FYgwCACAAAzBAAADgAAAAAAAAABACAAAAA9AQAAZHJzL2Uy&#10;b0RvYy54bWxQSwUGAAAAAAYABgBZAQAAzwUAAAAA&#10;">
              <v:fill on="f" focussize="0,0"/>
              <v:stroke on="f" weight="0.5pt"/>
              <v:imagedata o:title=""/>
              <o:lock v:ext="edit" aspectratio="f"/>
              <v:textbox inset="16pt,0mm,16pt,0mm" style="mso-fit-shape-to-text:t;">
                <w:txbxContent>
                  <w:p>
                    <w:pPr>
                      <w:tabs>
                        <w:tab w:val="center" w:pos="4153"/>
                        <w:tab w:val="right" w:pos="8306"/>
                      </w:tabs>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7"/>
      <w:suff w:val="nothing"/>
      <w:lvlText w:val="（%1）"/>
      <w:lvlJc w:val="left"/>
      <w:pPr>
        <w:ind w:left="0" w:firstLine="0"/>
      </w:pPr>
      <w:rPr>
        <w:rFonts w:hint="eastAsia"/>
      </w:rPr>
    </w:lvl>
  </w:abstractNum>
  <w:abstractNum w:abstractNumId="1">
    <w:nsid w:val="051A4E85"/>
    <w:multiLevelType w:val="singleLevel"/>
    <w:tmpl w:val="051A4E85"/>
    <w:lvl w:ilvl="0" w:tentative="0">
      <w:start w:val="1"/>
      <w:numFmt w:val="decimal"/>
      <w:pStyle w:val="6"/>
      <w:suff w:val="nothing"/>
      <w:lvlText w:val="（%1）"/>
      <w:lvlJc w:val="left"/>
      <w:pPr>
        <w:ind w:left="0" w:firstLine="0"/>
      </w:pPr>
      <w:rPr>
        <w:rFonts w:hint="default"/>
      </w:rPr>
    </w:lvl>
  </w:abstractNum>
  <w:abstractNum w:abstractNumId="2">
    <w:nsid w:val="1FD18B64"/>
    <w:multiLevelType w:val="singleLevel"/>
    <w:tmpl w:val="1FD18B64"/>
    <w:lvl w:ilvl="0" w:tentative="0">
      <w:start w:val="1"/>
      <w:numFmt w:val="decimal"/>
      <w:pStyle w:val="4"/>
      <w:suff w:val="nothing"/>
      <w:lvlText w:val="%1."/>
      <w:lvlJc w:val="left"/>
      <w:pPr>
        <w:ind w:left="0" w:firstLine="0"/>
      </w:pPr>
      <w:rPr>
        <w:rFonts w:hint="default"/>
      </w:rPr>
    </w:lvl>
  </w:abstractNum>
  <w:abstractNum w:abstractNumId="3">
    <w:nsid w:val="59ABB6A0"/>
    <w:multiLevelType w:val="singleLevel"/>
    <w:tmpl w:val="59ABB6A0"/>
    <w:lvl w:ilvl="0" w:tentative="0">
      <w:start w:val="1"/>
      <w:numFmt w:val="chineseCounting"/>
      <w:pStyle w:val="5"/>
      <w:suff w:val="nothing"/>
      <w:lvlText w:val="%1、"/>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true"/>
  <w:bordersDoNotSurroundFooter w:val="true"/>
  <w:attachedTemplate r:id="rId1"/>
  <w:documentProtection w:enforcement="0"/>
  <w:defaultTabStop w:val="632"/>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78417"/>
    <w:rsid w:val="065C363E"/>
    <w:rsid w:val="06C323F1"/>
    <w:rsid w:val="0AE00993"/>
    <w:rsid w:val="0DDF64DA"/>
    <w:rsid w:val="0F5C0611"/>
    <w:rsid w:val="126E7D99"/>
    <w:rsid w:val="12BD1E00"/>
    <w:rsid w:val="1D604B73"/>
    <w:rsid w:val="22EB0ED1"/>
    <w:rsid w:val="27955A77"/>
    <w:rsid w:val="33F7B365"/>
    <w:rsid w:val="39557C35"/>
    <w:rsid w:val="3CF75027"/>
    <w:rsid w:val="404D210C"/>
    <w:rsid w:val="42BD7D96"/>
    <w:rsid w:val="47466018"/>
    <w:rsid w:val="4B6E6534"/>
    <w:rsid w:val="4FFFF0A0"/>
    <w:rsid w:val="567BD028"/>
    <w:rsid w:val="56E394C6"/>
    <w:rsid w:val="5C0120F2"/>
    <w:rsid w:val="5E474C84"/>
    <w:rsid w:val="61EC126A"/>
    <w:rsid w:val="61F84EF2"/>
    <w:rsid w:val="64975087"/>
    <w:rsid w:val="657C417C"/>
    <w:rsid w:val="66A67FB7"/>
    <w:rsid w:val="6E1528B4"/>
    <w:rsid w:val="747E651B"/>
    <w:rsid w:val="77605677"/>
    <w:rsid w:val="7DA64D51"/>
    <w:rsid w:val="7DD78417"/>
    <w:rsid w:val="7E2E6BB0"/>
    <w:rsid w:val="7FD75B1B"/>
    <w:rsid w:val="7FDF1893"/>
    <w:rsid w:val="7FEF49C6"/>
    <w:rsid w:val="F1FF8516"/>
    <w:rsid w:val="FBBF8C20"/>
    <w:rsid w:val="FE9EF9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extendView val="OfficialView"/>
      <wpsCustomData:OFCWestFontName val="方正书宋_GBK"/>
      <wpsCustomData:OFCDigtlFontName val="方正书宋_GBK"/>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5">
    <w:name w:val="公文标题 1"/>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6">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7">
    <w:name w:val="公文标题 2"/>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mc:AlternateContent>
        <mc:Choice Requires="wpsCustomData">
          <wpsCustomData:relSz val="three"/>
          <wpsCustomData:relSzCs val="three"/>
        </mc:Choice>
      </mc:AlternateConten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2012_Templates/BlankTex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BlankText.dotx</Template>
  <Pages>1</Pages>
  <Words>611</Words>
  <Characters>611</Characters>
  <Lines>0</Lines>
  <Paragraphs>0</Paragraphs>
  <TotalTime>39</TotalTime>
  <ScaleCrop>false</ScaleCrop>
  <LinksUpToDate>false</LinksUpToDate>
  <CharactersWithSpaces>611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2024-01-12T03:21:00Z</dcterms:created>
  <dc:creator> </dc:creator>
  <cp:lastModifiedBy> </cp:lastModifiedBy>
  <dcterms:modified xsi:type="dcterms:W3CDTF">2024-01-12T10:27:04Z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