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adjustRightInd/>
        <w:spacing w:line="440" w:lineRule="exact"/>
        <w:jc w:val="both"/>
        <w:textAlignment w:val="auto"/>
        <w:rPr>
          <w:rFonts w:hint="eastAsia" w:ascii="方正黑体_GBK" w:hAnsi="方正黑体_GBK" w:eastAsia="方正黑体_GBK" w:cs="方正黑体_GBK"/>
          <w:color w:val="000000"/>
          <w:sz w:val="28"/>
          <w:szCs w:val="28"/>
          <mc:AlternateContent>
            <mc:Choice Requires="wpsCustomData">
              <wpsCustomData:relSz val="four"/>
              <wpsCustomData:relSzCs val="four"/>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jc w:val="center"/>
        <w:textAlignment w:val="auto"/>
        <w:rPr>
          <w:rFonts w:hint="eastAsia" w:ascii="方正小标宋_GBK" w:hAnsi="方正小标宋_GBK" w:eastAsia="方正小标宋_GBK" w:cs="方正小标宋_GBK"/>
          <w:color w:val="000000"/>
          <w:sz w:val="44"/>
          <w:szCs w:val="44"/>
          <mc:AlternateContent>
            <mc:Choice Requires="wpsCustomData">
              <wpsCustomData:relSz val="two"/>
              <wpsCustomData:relSzCs val="two"/>
              <wpsCustomData:hSz val="0"/>
              <wpsCustomData:relHSz val="normal"/>
            </mc:Choice>
          </mc:AlternateContent>
        </w:rPr>
      </w:pPr>
      <w:r>
        <w:rPr>
          <w:rFonts w:hint="eastAsia" w:ascii="方正小标宋_GBK" w:hAnsi="方正小标宋_GBK" w:eastAsia="方正小标宋_GBK" w:cs="方正小标宋_GBK"/>
          <w:color w:val="000000"/>
          <w:sz w:val="44"/>
          <w:szCs w:val="44"/>
          <mc:AlternateContent>
            <mc:Choice Requires="wpsCustomData">
              <wpsCustomData:relSz val="two"/>
              <wpsCustomData:relSzCs val="two"/>
              <wpsCustomData:hSz val="0"/>
              <wpsCustomData:relHSz val="normal"/>
            </mc:Choice>
          </mc:AlternateContent>
        </w:rPr>
        <w:t>新就业形态劳动者书面协议</w:t>
      </w:r>
    </w:p>
    <w:p>
      <w:pPr>
        <w:keepNext w:val="0"/>
        <w:keepLines w:val="0"/>
        <w:pageBreakBefore w:val="0"/>
        <w:widowControl w:val="0"/>
        <w:kinsoku/>
        <w:wordWrap/>
        <w:autoSpaceDE/>
        <w:autoSpaceDN/>
        <w:bidi w:val="0"/>
        <w:adjustRightInd/>
        <w:spacing w:line="440" w:lineRule="exact"/>
        <w:jc w:val="center"/>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（三方）</w:t>
      </w:r>
    </w:p>
    <w:p>
      <w:pPr>
        <w:keepNext w:val="0"/>
        <w:keepLines w:val="0"/>
        <w:pageBreakBefore w:val="0"/>
        <w:widowControl w:val="0"/>
        <w:kinsoku/>
        <w:wordWrap/>
        <w:autoSpaceDE/>
        <w:autoSpaceDN/>
        <w:bidi w:val="0"/>
        <w:adjustRightInd/>
        <w:spacing w:line="440" w:lineRule="exact"/>
        <w:jc w:val="center"/>
        <w:textAlignment w:val="auto"/>
        <w:rPr>
          <w:rFonts w:hint="eastAsia" w:ascii="方正仿宋_GBK" w:hAnsi="方正仿宋_GBK" w:eastAsia="方正仿宋_GBK" w:cs="方正仿宋_GBK"/>
          <w:color w:val="000000"/>
          <w:sz w:val="28"/>
          <w:szCs w:val="28"/>
          <mc:AlternateContent>
            <mc:Choice Requires="wpsCustomData">
              <wpsCustomData:relSz val="four"/>
              <wpsCustomData:relSzCs val="four"/>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甲方（互联网平台企业）</w:t>
      </w:r>
      <w:r>
        <w:rPr>
          <w:rFonts w:hint="eastAsia" w:ascii="方正仿宋_GBK" w:hAnsi="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统一社会信用代码：</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both"/>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法定代表人（主要负责人）或委托代理人：</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注</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册</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经</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营</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乙方（新就业形态劳动者）</w:t>
      </w:r>
      <w:r>
        <w:rPr>
          <w:rFonts w:hint="eastAsia" w:ascii="方正仿宋_GBK" w:hAnsi="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居民身份证号码：</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bookmarkStart w:id="0" w:name="_GoBack"/>
      <w:bookmarkEnd w:id="0"/>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（或其他有效证件名称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证件号：</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户籍地址：</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经常居住地（通讯地址）：</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pStyle w:val="2"/>
        <w:keepNext w:val="0"/>
        <w:keepLines w:val="0"/>
        <w:pageBreakBefore w:val="0"/>
        <w:widowControl w:val="0"/>
        <w:kinsoku/>
        <w:wordWrap/>
        <w:autoSpaceDE/>
        <w:autoSpaceDN/>
        <w:bidi w:val="0"/>
        <w:adjustRightInd/>
        <w:spacing w:after="0"/>
        <w:ind w:left="0" w:leftChars="0"/>
        <w:textAlignment w:val="auto"/>
        <w:rPr>
          <w:rFonts w:hint="eastAsia"/>
        </w:rPr>
      </w:pP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丙方（经营性人力资源服务机构）</w:t>
      </w:r>
      <w:r>
        <w:rPr>
          <w:rFonts w:hint="eastAsia" w:ascii="方正仿宋_GBK" w:hAnsi="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统一社会信用代码：</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both"/>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法定代表人（主要负责人）或委托代理人：</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注</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册</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经</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营</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jc w:val="both"/>
        <w:textAlignment w:val="auto"/>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440" w:lineRule="exact"/>
        <w:jc w:val="both"/>
        <w:textAlignment w:val="auto"/>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根据《关于维护新就业形态劳动者劳动保障权益的指导意见》等，各方在平等自愿、协商一致的基础上订立本协议，共同遵守本协议所列条款。</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一、主要权利义务</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第一条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甲方为乙方提供服务任务相关信息，接受客户对于乙方的服务评价，线上监督和指导乙方按照平台确定的规则和要求完成服务任务并承担由此产生的服务费用。</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乙方的主要责任是</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完成XX服务任务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，工作区域或工作地点</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依承接线下服务任务时确认</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第三条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丙方为受甲方委托，在工作区域进行属地化管理和服务的机构。其核心管理职责包括：</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5588000</wp:posOffset>
                </wp:positionH>
                <wp:positionV relativeFrom="paragraph">
                  <wp:posOffset>9194800</wp:posOffset>
                </wp:positionV>
                <wp:extent cx="1130300" cy="190500"/>
                <wp:effectExtent l="0" t="0" r="0" b="0"/>
                <wp:wrapNone/>
                <wp:docPr id="4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2"/>
                                <mc:AlternateContent>
                                  <mc:Choice Requires="wpsCustomData">
                                    <wpsCustomData:relSz val="normal"/>
                                  </mc:Choice>
                                </mc:AlternateContent>
                              </w:rPr>
                              <w:t>一19-</w:t>
                            </w:r>
                          </w:p>
                        </w:txbxContent>
                      </wps:txbx>
                      <wps:bodyPr lIns="25400" tIns="0" rIns="25400" bIns="0">
                        <a:noAutofit/>
                      </wps:bodyPr>
                    </wps:wsp>
                  </a:graphicData>
                </a:graphic>
              </wp:anchor>
            </w:drawing>
          </mc:Choice>
          <mc:Fallback>
            <w:pict>
              <v:shape id="文本框 2" o:spid="_x0000_s1026" o:spt="202" type="#_x0000_t202" style="position:absolute;left:0pt;margin-left:440pt;margin-top:724pt;height:15pt;width:89pt;mso-position-horizontal-relative:page;z-index:251659264;mso-width-relative:page;mso-height-relative:page;" filled="f" stroked="f" coordsize="21600,21600" o:gfxdata="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76ap8dgAAAAOAQAADwAAAAAAAAAB&#10;ACAAAAA4AAAAZHJzL2Rvd25yZXYueG1sUEsBAhQAFAAAAAgAh07iQJa94JTBAQAAVAMAAA4AAAAA&#10;AAAAAQAgAAAAPQEAAGRycy9lMm9Eb2MueG1sUEsFBgAAAAAGAAYAWQEAAHAFA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2"/>
                          <mc:AlternateContent>
                            <mc:Choice Requires="wpsCustomData">
                              <wpsCustomData:relSz val="normal"/>
                            </mc:Choice>
                          </mc:AlternateContent>
                        </w:rPr>
                        <w:t>一19-</w:t>
                      </w:r>
                    </w:p>
                  </w:txbxContent>
                </v:textbox>
              </v:shape>
            </w:pict>
          </mc:Fallback>
        </mc:AlternateConten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1．提供报酬支付等薪税服务；</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2．协助参加有关社会保险；</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3．提供有关培训；</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4．处理乙方相关事故和纠纷；</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default" w:ascii="方正仿宋_GBK" w:hAnsi="方正仿宋_GBK" w:eastAsia="方正仿宋_GBK" w:cs="方正仿宋_GBK"/>
          <w:sz w:val="32"/>
          <w:szCs w:val="32"/>
          <w:u w:val="none"/>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详细内容请点击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／详见企业规章制度，认真阅读并确认。甲方如果变更丙方的，应当提前</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日告知乙方（变更／重新签订书面协议），否则因甲方未及时告知乙方给乙方造成经济损失的，由甲方承担相应的赔偿责任。</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第四条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甲方和丙方均不得以各种直接或间接措施限制乙方在多平台就业或客观上会导致限制其多平台就业的后果。乙方在多平台接单的，应按约定及时完成通过甲方平台已接订单。</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二、服务订单推送与确认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第五条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甲方通过互联网信息推送的方式向乙方提供服务任务；服务任务推送页面显示为各类服务订单。服务订单显示必要的服务任务信息（包括但不限于：</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1.</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;3.</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等</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第六条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甲方按照以下规则向乙方推送订单。</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请点击链接阅读订单推送规则并签字确认。</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甲方变更订单推送规则的，会在平台页面公示，以醒目方式提示乙方阅读并确认。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甲方的订单推送规则遵循公平合理的原则确定，不因乙方的性别、年龄、民族、户籍等有差别待遇。</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第七条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在符合本协议第十三条之约定的前提下，乙方完全自主决定上线时间、在线时长、接单时间和下线时间等，并且不会因此对订单推送或服务费用确定产生直接影响。预约单中设定的预约时间不属于对乙方工作时间的限制。</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第八条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乙方完成服务任务过程中应遵守甲方的平台服务规则并接受甲方的监督。（请点击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／详见企业规章制度，阅读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平台服务规则</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并确认）。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三、报酬及支付</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乙方服务报酬构成包括：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服务报酬的确定主要参考以下因素确定：1．</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等。乙方提供正常劳动情形下，获得的服务报酬不低于当地小时最低工资标准。法定节假日的报酬标准应高于工作日。请点击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／详见企业规章制度，认真阅读报酬支付规则相关内容，并确认。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乙方服务报酬由甲方／丙方支付。</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报酬支付方按</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每单／每天／每7天／每15天／每月</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和乙方结算支付一次报酬。乙方可根据实际情况随时提现。提现可能因银行支付规则等造成延迟。</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第十一条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甲方在乙方每单服务结束后24小时／72小时内向其提供服务结算清单，其内容包括：1．有关服务订单履行情况信息；2．服务费总额及其构成情况信息；3．有关扣减项目及数额信息；4．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等。甲方确保乙方在</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1181100</wp:posOffset>
                </wp:positionH>
                <wp:positionV relativeFrom="paragraph">
                  <wp:posOffset>9207500</wp:posOffset>
                </wp:positionV>
                <wp:extent cx="1168400" cy="190500"/>
                <wp:effectExtent l="0" t="0" r="0" b="0"/>
                <wp:wrapNone/>
                <wp:docPr id="48"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-20-</w:t>
                            </w:r>
                          </w:p>
                        </w:txbxContent>
                      </wps:txbx>
                      <wps:bodyPr lIns="25400" tIns="0" rIns="25400" bIns="0">
                        <a:noAutofit/>
                      </wps:bodyPr>
                    </wps:wsp>
                  </a:graphicData>
                </a:graphic>
              </wp:anchor>
            </w:drawing>
          </mc:Choice>
          <mc:Fallback>
            <w:pict>
              <v:shape id="文本框 2" o:spid="_x0000_s1026" o:spt="202" type="#_x0000_t202" style="position:absolute;left:0pt;margin-left:93pt;margin-top:725pt;height:15pt;width:92pt;mso-position-horizontal-relative:page;z-index:251659264;mso-width-relative:page;mso-height-relative:page;" filled="f" stroked="f" coordsize="21600,21600" o:gfxdata="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9lY+gtgAAAANAQAADwAAAAAAAAAB&#10;ACAAAAA4AAAAZHJzL2Rvd25yZXYueG1sUEsBAhQAFAAAAAgAh07iQKw6pJjBAQAAVAMAAA4AAAAA&#10;AAAAAQAgAAAAPQEAAGRycy9lMm9Eb2MueG1sUEsFBgAAAAAGAAYAWQEAAHA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-20-</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本次订单服务结束后</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个月内随时可查询和下载该服务信息清单的相关信息。</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第十二条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酬扣减的一般违反服务规范或平台规则的行为，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／详见企业规章制度，仔细阅读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报酬支付规则及一般违反服务规范或平台规则行为的范围等相关内容</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，并确认。甲方不能单纯因客户差评或因不可抗力等非主观因素未按时完成工作任务扣减乙方服务报酬。</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一般违规行为，单次违规扣减不超过该次服务报酬总额的</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扣减信息在订单服务报酬支付中显示。甲方做出扣减服务报酬决定时，应及时告知乙方扣减理由、金额等信息。乙方对扣减决定有异议的，可通过甲方或丙方提供的申诉渠道提出异议。异议成立的，扣减服务报酬在</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日内返还乙方。丙方有义务协助乙方进行申诉。</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存在严重违反服务行为规范或严重侵犯客户权益行为的，单次扣减不超过该次服务报酬总额的100％，甲方做出扣减服务报酬决定时，参照上款流程办理。严重违反服务行为规范或严重侵犯客户权益行为的范围参照本协议第二十三条约定。</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四、服务时间与休息</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第十三条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甲方实时掌握乙方的工作情况，并且记录其服务时间。甲方采取以下第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种措施，保证乙方身体健康和合理休息：</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1．（适用于配送、出行等行业）乙方连续接单时间达到4小时的，系统会发出疲劳提示，甲方停止推送订单20分钟；乙方每24小时累计接单时间超过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小时的，甲方会推送休息提示，建议乙方下线休息</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小</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时／甲方会停止推送订单</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小时。如乙方当时正在执行订单任务过程中，则从该订单任务完成后开始计时。接单时间是指乙方自执行订单任务时起至完成任务时止的全部时间，如同一时间可接两个及以上订单，接单时间不重复计算。</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法律、行政法规或规章另有规定的，按照有关规定执行。</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第十四条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乙方在多平台工作的，应合理安排休息时间，避免疲劳工作。</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五、职业保障</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第十五条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甲方和丙方共同负有保障乙方职业安全卫生和进行相关培训的责任，均有权要求乙方遵守职业安全规范并参加相关培训。</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甲方和／或丙方为乙方提供职业安全卫生、平台操作、平台规则等培训，包括线上和线下的培训。乙方应按照要求参加相关培训。</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第十六条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甲方提供必要且符合国家或者行业标准的劳动防护用品及安全防护用品的获取渠道；丙方为乙方获得必要的劳动防护用品及安全防护用品提供便利和支持。</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5511800</wp:posOffset>
                </wp:positionH>
                <wp:positionV relativeFrom="paragraph">
                  <wp:posOffset>9245600</wp:posOffset>
                </wp:positionV>
                <wp:extent cx="1143000" cy="190500"/>
                <wp:effectExtent l="0" t="0" r="0" b="0"/>
                <wp:wrapNone/>
                <wp:docPr id="50"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-21-</w:t>
                            </w:r>
                          </w:p>
                        </w:txbxContent>
                      </wps:txbx>
                      <wps:bodyPr lIns="25400" tIns="0" rIns="25400" bIns="0">
                        <a:noAutofit/>
                      </wps:bodyPr>
                    </wps:wsp>
                  </a:graphicData>
                </a:graphic>
              </wp:anchor>
            </w:drawing>
          </mc:Choice>
          <mc:Fallback>
            <w:pict>
              <v:shape id="文本框 2" o:spid="_x0000_s1026" o:spt="202" type="#_x0000_t202" style="position:absolute;left:0pt;margin-left:434pt;margin-top:728pt;height:15pt;width:90pt;mso-position-horizontal-relative:page;z-index:251659264;mso-width-relative:page;mso-height-relative:page;" filled="f" stroked="f" coordsize="21600,21600" o:gfxdata="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Q4BHodgAAAAOAQAADwAAAAAAAAABACAA&#10;AAA4AAAAZHJzL2Rvd25yZXYueG1sUEsBAhQAFAAAAAgAh07iQGqnR6e+AQAAVAMAAA4AAAAAAAAA&#10;AQAgAAAAPQEAAGRycy9lMm9Eb2MueG1sUEsFBgAAAAAGAAYAWQEAAG0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-21-</w:t>
                      </w:r>
                    </w:p>
                  </w:txbxContent>
                </v:textbox>
              </v:shape>
            </w:pict>
          </mc:Fallback>
        </mc:AlternateConten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第十七条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乙方应遵守各项安全生产法律法规，定期确认有关设备、工具符合安全生产规定，完成任务过程中应遵守道路交通安全及安全生产规章制度和操作规程，正确佩戴、使用劳动防护用品及安全防护用品。</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第十八条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甲方和丙方共同采取必要措施保障乙方人格尊严，并向乙方提供紧急情形下请求救助的渠道或联系方式。乙方在完成服务任务过程中如受到侵害，可向甲方和丙方请求救助，甲方和丙方均有义务提供帮助。</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第十九条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乙方在完成服务任务过程中如果遭遇极端天气、危险路况或遭到欺凌、骚扰等情形的，有权终止服务任务的履行，并向甲方和丙方及时说明情况，保留证据。乙方向丙方报告的，丙方应及时告知甲方。</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请乙方点击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／详见企业规章制度或联系甲方／丙方，了解在遭遇极端天气、遇到危险或在完成服务任务过程中受到欺凌或骚扰时寻求帮助和进行投诉的途径。</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第二十条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甲方和／或丙方为乙方提供以下第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项保障计划：</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1．按国家和所在地要求为乙方参加新就业形态就业人员职业伤害保障试点，缴纳职业伤害保障费，承担相应的职业伤害保障责任；</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2．通</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商业保险对乙方受到的职业伤害予以合理赔偿；</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3．其他商业保险计划：</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第二十一条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六、协议的履行、变更、解除和违约责任</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第二十二条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是平台运营制度规则和算法的制定者。甲方和丙方承诺以显著方式、清晰易懂的语言真实、准确、完整地告知乙方平台进入退出、订单分配、计件单价、抽成比例、报酬构成及支付、工作时间、奖惩规则、安全要求等直接涉及乙方劳动权益的制度规则和平台算法。</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甲方承诺在制定、修订前述直接涉及乙方劳动权益的制度规则和平台算法前，通</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方式听取工会或乙方所属群体代表的意见建议，将结果公示并告知乙方。丙方协助甲方组织前述活动。</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甲方变更前述直接涉及乙方劳动权益的制度规则和平台算法的，将以显著方式提示乙方阅读，并确认。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甲方承诺坚持算法取中原则，算法规则的制定以保障乙方安全健康为基本前提，强化恶劣天气等特殊情形下的算法优化和安全提示。</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丙方有权在甲方的授权范围内制定与提供属地化管理和服务相关的制度规则，可就相关平台制度规则和平台算法向乙方进行解释说明。</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第二十三条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应遵循诚实信用原则履行本协议约定的任务，因乙方故意、严重过失、严重违反服务行为规范给甲方或客户造成严重损失的，甲方有权告知丙方并注销乙方账号及解除本协议，给甲方造成经济损失的，甲方有权要求乙方</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1193800</wp:posOffset>
                </wp:positionH>
                <wp:positionV relativeFrom="paragraph">
                  <wp:posOffset>9334500</wp:posOffset>
                </wp:positionV>
                <wp:extent cx="1168400" cy="190500"/>
                <wp:effectExtent l="0" t="0" r="0" b="0"/>
                <wp:wrapNone/>
                <wp:docPr id="5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rFonts w:hint="eastAsia" w:ascii="Arial" w:hAnsi="Arial" w:eastAsia="Arial"/>
                                <w:color w:val="000000"/>
                                <w:sz w:val="24"/>
                                <mc:AlternateContent>
                                  <mc:Choice Requires="wpsCustomData">
                                    <wpsCustomData:relSz val="smallfour"/>
                                  </mc:Choice>
                                </mc:AlternateContent>
                              </w:rPr>
                              <w:t>-22-</w:t>
                            </w:r>
                          </w:p>
                        </w:txbxContent>
                      </wps:txbx>
                      <wps:bodyPr lIns="25400" tIns="0" rIns="25400" bIns="0">
                        <a:noAutofit/>
                      </wps:bodyPr>
                    </wps:wsp>
                  </a:graphicData>
                </a:graphic>
              </wp:anchor>
            </w:drawing>
          </mc:Choice>
          <mc:Fallback>
            <w:pict>
              <v:shape id="文本框 2" o:spid="_x0000_s1026" o:spt="202" type="#_x0000_t202" style="position:absolute;left:0pt;margin-left:94pt;margin-top:735pt;height:15pt;width:92pt;mso-position-horizontal-relative:page;z-index:251659264;mso-width-relative:page;mso-height-relative:page;" filled="f" stroked="f" coordsize="21600,21600" o:gfxdata="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aVwIedgAAAANAQAADwAAAAAAAAAB&#10;ACAAAAA4AAAAZHJzL2Rvd25yZXYueG1sUEsBAhQAFAAAAAgAh07iQOL/pi/BAQAAVAMAAA4AAAAA&#10;AAAAAQAgAAAAPQEAAGRycy9lMm9Eb2MueG1sUEsFBgAAAAAGAAYAWQEAAHAFAAAAAA==&#10;">
                <v:fill on="f" focussize="0,0"/>
                <v:stroke on="f" weight="0.5pt"/>
                <v:imagedata o:title=""/>
                <o:lock v:ext="edit" aspectratio="f"/>
                <v:textbox inset="2pt,0mm,2pt,0mm">
                  <w:txbxContent>
                    <w:p>
                      <w:pPr>
                        <w:spacing w:line="320" w:lineRule="exact"/>
                        <w:jc w:val="center"/>
                      </w:pPr>
                      <w:r>
                        <w:rPr>
                          <w:rFonts w:hint="eastAsia" w:ascii="Arial" w:hAnsi="Arial" w:eastAsia="Arial"/>
                          <w:color w:val="000000"/>
                          <w:sz w:val="24"/>
                          <mc:AlternateContent>
                            <mc:Choice Requires="wpsCustomData">
                              <wpsCustomData:relSz val="smallfour"/>
                            </mc:Choice>
                          </mc:AlternateContent>
                        </w:rPr>
                        <w:t>-22-</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给予赔偿；给客户造成损失的，依法承担赔偿责任；涉嫌违法的向公安机关报案，并协助公安机关处理。</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严重违反服务行为规范或严重侵犯客户权益行为属于平台规则中的禁止性行为，包括但不限于：</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／详见企业规章制度，认真阅读平台规则中的禁止性行为及其后果的有关规定。）</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第二十四条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甲方为乙方提供以下申诉和提出意见建议的渠道：</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丙方为乙方者提供以下申诉和提出意见建议的渠道：</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乙方如对于报酬计算、服务时长、服务费用扣减、委托管理方责任、</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等有异议的，可通过上述申诉渠道向甲方和丙方提出申诉，甲方和丙方承诺及时予以回应并公正处理。</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丙方如有下述行为之一的，乙方可通过甲方提供的申诉渠道投诉，甲方承诺及时予以回应并公正处理：</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以任何形式、任何名义向乙方收取管理费、挂靠费、履约保证金等费用，要求回扣、截留报酬，强迫乙方参加活动、强制／诱导乙方办理与平台无关业务、进行不合理消费等（合理的车辆租赁、维修服务费用除外）；</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2．以任何形式、任何名义对乙方进行不合理罚款；</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3．以任何直接或间接方式限制乙方在工作时间、工作时长、接单等方面的自主决定权、强迫延长或限制工作时间、扣减报酬等；</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4．丙方工作人员存在骚扰、欺凌等行为的；</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5．设置不合理工作门槛，例如：存在性别、民族、年龄、户籍等歧视；要求乙方注册为个体工商户或另行签订与本协议不一致的其他协议等；</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6．其他：</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第二十五条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本协议约定的报酬支付方未依照约定按时足额支付乙方服务报酬的，乙方可要求甲方支付，甲方如已经将相关费用支付给丙方的，可向其追偿。</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第二十六条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甲方和丙方均有义务保护乙方的个人信息权利。甲方和丙方需根据乙方同意的平台个人信息处理规则（请点击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／详见企业规章制度，认真阅读并确认），按照个人信息保护相关法律法规规定，处理乙方有关信息。</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第二十七条 </w:t>
      </w:r>
      <w:r>
        <w:rPr>
          <w:rFonts w:hint="eastAsia" w:ascii="方正仿宋_GBK" w:hAnsi="方正仿宋_GBK" w:eastAsia="方正仿宋_GBK" w:cs="方正仿宋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甲方与丙方之间的合作协议变更、终止或解除不影响本协议中</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甲方与乙方相关权利义务的履行。</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丙方发生变动的，甲方提前</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日告知乙方，如乙方未提出异议，本协议中约定的丙方权利义务由其承继企业继续履行；乙方不同意变更的，可以单方解除协议。</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第二十八条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乙方有权随时注销在甲方平台注册的账号。乙方注销在甲方平台注册的账号的，视为本协议解除。</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七、各方约定事项</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第二十九条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乙方对履行本协议而知悉的甲方和丙方的商业秘密承担保密义</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5549900</wp:posOffset>
                </wp:positionH>
                <wp:positionV relativeFrom="paragraph">
                  <wp:posOffset>9232900</wp:posOffset>
                </wp:positionV>
                <wp:extent cx="1130300" cy="190500"/>
                <wp:effectExtent l="0" t="0" r="0" b="0"/>
                <wp:wrapNone/>
                <wp:docPr id="54"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-23-</w:t>
                            </w:r>
                          </w:p>
                        </w:txbxContent>
                      </wps:txbx>
                      <wps:bodyPr lIns="25400" tIns="0" rIns="25400" bIns="0">
                        <a:noAutofit/>
                      </wps:bodyPr>
                    </wps:wsp>
                  </a:graphicData>
                </a:graphic>
              </wp:anchor>
            </w:drawing>
          </mc:Choice>
          <mc:Fallback>
            <w:pict>
              <v:shape id="文本框 2" o:spid="_x0000_s1026" o:spt="202" type="#_x0000_t202" style="position:absolute;left:0pt;margin-left:437pt;margin-top:727pt;height:15pt;width:89pt;mso-position-horizontal-relative:page;z-index:251659264;mso-width-relative:page;mso-height-relative:page;" filled="f" stroked="f" coordsize="21600,21600" o:gfxdata="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WqDm7dgAAAAOAQAADwAAAAAAAAAB&#10;ACAAAAA4AAAAZHJzL2Rvd25yZXYueG1sUEsBAhQAFAAAAAgAh07iQDsQ9G3BAQAAVAMAAA4AAAAA&#10;AAAAAQAgAAAAPQEAAGRycy9lMm9Eb2MueG1sUEsFBgAAAAAGAAYAWQEAAHA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22"/>
                          <mc:AlternateContent>
                            <mc:Choice Requires="wpsCustomData">
                              <wpsCustomData:relSz val="normal"/>
                            </mc:Choice>
                          </mc:AlternateContent>
                        </w:rPr>
                        <w:t>-23-</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务，未经甲方和丙方同意，不得泄漏。</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第三十条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各方约定的其它事项：</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八、争议解决</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第三十一条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各方在履行协议过程中如发生争议，可以按照法律法规的规定，进行协商、申请调解或向合同履行地等有管辖权的人民法院提起诉讼。</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九、其他</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第三十二条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本协议中记载的乙方联系电话、通讯地址为协议期内通知相关事项和送达书面文书的联系方式、送达地址。如发生变化，乙方应当及时告知甲方和丙方。</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第三十三条</w:t>
      </w:r>
      <w:r>
        <w:rPr>
          <w:rFonts w:hint="eastAsia" w:ascii="方正仿宋_GBK" w:hAnsi="方正仿宋_GBK" w:eastAsia="方正仿宋_GBK" w:cs="方正仿宋_GBK"/>
          <w:b/>
          <w:bCs/>
          <w:color w:val="000000"/>
          <w:sz w:val="32"/>
          <w:szCs w:val="32"/>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各方确认：均已详细阅读并理解本协议内容，清楚各自的权利、义务。本协议未尽事宜，按照有关法律法规和政策规定执行。</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 xml:space="preserve">第三十四条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本协议一式三份，三方各执一份，自三方签字（盖章）之日起生效，各方应严格遵照执行。</w:t>
      </w:r>
    </w:p>
    <w:p>
      <w:pPr>
        <w:keepNext w:val="0"/>
        <w:keepLines w:val="0"/>
        <w:pageBreakBefore w:val="0"/>
        <w:widowControl w:val="0"/>
        <w:kinsoku/>
        <w:wordWrap/>
        <w:autoSpaceDE/>
        <w:autoSpaceDN/>
        <w:bidi w:val="0"/>
        <w:adjustRightInd/>
        <w:spacing w:line="560" w:lineRule="exact"/>
        <w:ind w:firstLine="632" w:firstLineChars="20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如以电子形式签订，乙方可随时查看并下载本协议文本及其所有链接。</w:t>
      </w:r>
    </w:p>
    <w:p>
      <w:pPr>
        <w:keepNext w:val="0"/>
        <w:keepLines w:val="0"/>
        <w:pageBreakBefore w:val="0"/>
        <w:widowControl w:val="0"/>
        <w:kinsoku/>
        <w:wordWrap/>
        <w:autoSpaceDE/>
        <w:autoSpaceDN/>
        <w:bidi w:val="0"/>
        <w:adjustRightInd/>
        <w:spacing w:line="560" w:lineRule="exact"/>
        <w:ind w:firstLine="48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甲方（盖章）</w:t>
      </w: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法定代表人（主要负责人）</w:t>
      </w: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或委托代理人（签字或盖章）</w:t>
      </w:r>
    </w:p>
    <w:p>
      <w:pPr>
        <w:keepNext w:val="0"/>
        <w:keepLines w:val="0"/>
        <w:pageBreakBefore w:val="0"/>
        <w:widowControl w:val="0"/>
        <w:kinsoku/>
        <w:wordWrap/>
        <w:autoSpaceDE/>
        <w:autoSpaceDN/>
        <w:bidi w:val="0"/>
        <w:adjustRightInd/>
        <w:spacing w:line="440" w:lineRule="exact"/>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年</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月</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w:t>
      </w:r>
    </w:p>
    <w:p>
      <w:pPr>
        <w:keepNext w:val="0"/>
        <w:keepLines w:val="0"/>
        <w:pageBreakBefore w:val="0"/>
        <w:widowControl w:val="0"/>
        <w:kinsoku/>
        <w:wordWrap/>
        <w:autoSpaceDE/>
        <w:autoSpaceDN/>
        <w:bidi w:val="0"/>
        <w:adjustRightInd/>
        <w:spacing w:line="440" w:lineRule="exact"/>
        <w:ind w:firstLine="122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乙方（签字）</w:t>
      </w:r>
    </w:p>
    <w:p>
      <w:pPr>
        <w:keepNext w:val="0"/>
        <w:keepLines w:val="0"/>
        <w:pageBreakBefore w:val="0"/>
        <w:widowControl w:val="0"/>
        <w:kinsoku/>
        <w:wordWrap/>
        <w:autoSpaceDE/>
        <w:autoSpaceDN/>
        <w:bidi w:val="0"/>
        <w:adjustRightInd/>
        <w:spacing w:line="440" w:lineRule="exact"/>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年</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月</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w:t>
      </w:r>
    </w:p>
    <w:p>
      <w:pPr>
        <w:keepNext w:val="0"/>
        <w:keepLines w:val="0"/>
        <w:pageBreakBefore w:val="0"/>
        <w:widowControl w:val="0"/>
        <w:kinsoku/>
        <w:wordWrap/>
        <w:autoSpaceDE/>
        <w:autoSpaceDN/>
        <w:bidi w:val="0"/>
        <w:adjustRightInd/>
        <w:spacing w:line="440" w:lineRule="exact"/>
        <w:ind w:firstLine="122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丙方（盖章）</w:t>
      </w: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法定代表人（主要负责人）</w:t>
      </w:r>
    </w:p>
    <w:p>
      <w:pPr>
        <w:keepNext w:val="0"/>
        <w:keepLines w:val="0"/>
        <w:pageBreakBefore w:val="0"/>
        <w:widowControl w:val="0"/>
        <w:kinsoku/>
        <w:wordWrap/>
        <w:autoSpaceDE/>
        <w:autoSpaceDN/>
        <w:bidi w:val="0"/>
        <w:adjustRightInd/>
        <w:spacing w:line="440" w:lineRule="exact"/>
        <w:ind w:firstLine="48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或委托代理人（签字或盖章）</w:t>
      </w:r>
    </w:p>
    <w:p>
      <w:pPr>
        <w:keepNext w:val="0"/>
        <w:keepLines w:val="0"/>
        <w:pageBreakBefore w:val="0"/>
        <w:widowControl w:val="0"/>
        <w:kinsoku/>
        <w:wordWrap/>
        <w:autoSpaceDE/>
        <w:autoSpaceDN/>
        <w:bidi w:val="0"/>
        <w:adjustRightInd/>
        <w:spacing w:line="440" w:lineRule="exact"/>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年</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月</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w:t>
      </w:r>
    </w:p>
    <w:p>
      <w:pPr>
        <w:keepNext w:val="0"/>
        <w:keepLines w:val="0"/>
        <w:pageBreakBefore w:val="0"/>
        <w:widowControl w:val="0"/>
        <w:kinsoku/>
        <w:wordWrap/>
        <w:autoSpaceDE/>
        <w:autoSpaceDN/>
        <w:bidi w:val="0"/>
        <w:adjustRightInd/>
        <w:spacing w:line="440" w:lineRule="exact"/>
        <w:ind w:firstLine="1220"/>
        <w:jc w:val="both"/>
        <w:textAlignment w:val="auto"/>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pPr>
    </w:p>
    <w:sectPr>
      <w:footerReference r:id="rId3" w:type="default"/>
      <w:pgSz w:w="11906" w:h="16838"/>
      <w:pgMar w:top="2098" w:right="1474" w:bottom="1984" w:left="1587" w:header="851" w:footer="1049"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汉仪旗黑-30简">
    <w:panose1 w:val="00020600040101010101"/>
    <w:charset w:val="86"/>
    <w:family w:val="auto"/>
    <w:pitch w:val="default"/>
    <w:sig w:usb0="A00002BF" w:usb1="1ACF7CFA" w:usb2="00000016" w:usb3="00000000" w:csb0="0004009F" w:csb1="DFD70000"/>
  </w:font>
  <w:font w:name="方正书宋_GBK">
    <w:panose1 w:val="03000509000000000000"/>
    <w:charset w:val="86"/>
    <w:family w:val="auto"/>
    <w:pitch w:val="default"/>
    <w:sig w:usb0="00000001" w:usb1="080E0000" w:usb2="00000000" w:usb3="00000000" w:csb0="00040000" w:csb1="00000000"/>
  </w:font>
  <w:font w:name="汉仪猴嗨森体简">
    <w:panose1 w:val="02010509060101010101"/>
    <w:charset w:val="86"/>
    <w:family w:val="auto"/>
    <w:pitch w:val="default"/>
    <w:sig w:usb0="00000001" w:usb1="080E0000" w:usb2="00000000" w:usb3="00000000" w:csb0="00040000" w:csb1="00000000"/>
  </w:font>
  <w:font w:name="汉仪平安行粗简">
    <w:panose1 w:val="00020600040101010101"/>
    <w:charset w:val="86"/>
    <w:family w:val="auto"/>
    <w:pitch w:val="default"/>
    <w:sig w:usb0="A00002BF" w:usb1="18EF7CFA" w:usb2="00000016" w:usb3="00000000" w:csb0="00040000" w:csb1="00000000"/>
  </w:font>
  <w:font w:name="汉仪仿宋S">
    <w:panose1 w:val="00020600040101000101"/>
    <w:charset w:val="86"/>
    <w:family w:val="auto"/>
    <w:pitch w:val="default"/>
    <w:sig w:usb0="A00002BF" w:usb1="38CF7CFA" w:usb2="00000016" w:usb3="00000000" w:csb0="0004009F" w:csb1="00000000"/>
  </w:font>
  <w:font w:name="汉仪秋实 简">
    <w:panose1 w:val="00020600040101010101"/>
    <w:charset w:val="86"/>
    <w:family w:val="auto"/>
    <w:pitch w:val="default"/>
    <w:sig w:usb0="A000003F" w:usb1="4AC17CFA" w:usb2="00000016" w:usb3="00000000" w:csb0="0004009F" w:csb1="00000000"/>
  </w:font>
  <w:font w:name="汉仪综艺体简">
    <w:panose1 w:val="02010600000101010101"/>
    <w:charset w:val="86"/>
    <w:family w:val="auto"/>
    <w:pitch w:val="default"/>
    <w:sig w:usb0="00000001" w:usb1="080E0800" w:usb2="00000002" w:usb3="00000000" w:csb0="00040000" w:csb1="00000000"/>
  </w:font>
  <w:font w:name="汉仪瑞意宋简">
    <w:panose1 w:val="00020600040101010101"/>
    <w:charset w:val="86"/>
    <w:family w:val="auto"/>
    <w:pitch w:val="default"/>
    <w:sig w:usb0="A00002BF" w:usb1="1ACF7CFA" w:usb2="00000016" w:usb3="00000000" w:csb0="0004009F" w:csb1="DFD70000"/>
  </w:font>
  <w:font w:name="汉仪方隶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four"/>
                                </mc:Choice>
                              </mc:AlternateContent>
                            </w:rPr>
                            <w:t>　</w:t>
                          </w:r>
                          <w:r>
                            <w:rPr>
                              <w:rFonts w:ascii="宋体" w:hAnsi="宋体" w:eastAsia="宋体"/>
                              <w:sz w:val="28"/>
                              <mc:AlternateContent>
                                <mc:Choice Requires="wpsCustomData">
                                  <wpsCustomData:relSz val="four"/>
                                </mc:Choice>
                              </mc:AlternateContent>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30.35pt;margin-top:755.45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1PyBNgAAAAHAQAADwAAAAAAAAABACAAAAA4AAAAZHJzL2Rvd25y&#10;ZXYueG1sUEsBAhQAFAAAAAgAh07iQM+8m8EhAgAAMwQAAA4AAAAAAAAAAQAgAAAAPQEAAGRycy9l&#10;Mm9Eb2MueG1sUEsFBgAAAAAGAAYAWQEAANAFAAAAAA==&#10;">
              <v:fill on="f" focussize="0,0"/>
              <v:stroke on="f" weight="0.5pt"/>
              <v:imagedata o:title=""/>
              <o:lock v:ext="edit" aspectratio="f"/>
              <v:textbox inset="16pt,0mm,16pt,0mm" style="mso-fit-shape-to-text:t;">
                <w:txbxContent>
                  <w:p>
                    <w:pPr>
                      <w:pStyle w:val="4"/>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four"/>
                          </mc:Choice>
                        </mc:AlternateContent>
                      </w:rPr>
                      <w:t>　</w:t>
                    </w:r>
                    <w:r>
                      <w:rPr>
                        <w:rFonts w:ascii="宋体" w:hAnsi="宋体" w:eastAsia="宋体"/>
                        <w:sz w:val="28"/>
                        <mc:AlternateContent>
                          <mc:Choice Requires="wpsCustomData">
                            <wpsCustomData:relSz val="four"/>
                          </mc:Choice>
                        </mc:AlternateContent>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11"/>
      <w:suff w:val="nothing"/>
      <w:lvlText w:val="（%1）"/>
      <w:lvlJc w:val="left"/>
      <w:pPr>
        <w:ind w:left="0" w:firstLine="0"/>
      </w:pPr>
      <w:rPr>
        <w:rFonts w:hint="eastAsia"/>
      </w:rPr>
    </w:lvl>
  </w:abstractNum>
  <w:abstractNum w:abstractNumId="1">
    <w:nsid w:val="051A4E85"/>
    <w:multiLevelType w:val="singleLevel"/>
    <w:tmpl w:val="051A4E85"/>
    <w:lvl w:ilvl="0" w:tentative="0">
      <w:start w:val="1"/>
      <w:numFmt w:val="decimal"/>
      <w:pStyle w:val="10"/>
      <w:suff w:val="nothing"/>
      <w:lvlText w:val="（%1）"/>
      <w:lvlJc w:val="left"/>
      <w:pPr>
        <w:ind w:left="0" w:firstLine="0"/>
      </w:pPr>
      <w:rPr>
        <w:rFonts w:hint="default"/>
      </w:rPr>
    </w:lvl>
  </w:abstractNum>
  <w:abstractNum w:abstractNumId="2">
    <w:nsid w:val="1FD18B64"/>
    <w:multiLevelType w:val="singleLevel"/>
    <w:tmpl w:val="1FD18B64"/>
    <w:lvl w:ilvl="0" w:tentative="0">
      <w:start w:val="1"/>
      <w:numFmt w:val="decimal"/>
      <w:pStyle w:val="8"/>
      <w:suff w:val="nothing"/>
      <w:lvlText w:val="%1."/>
      <w:lvlJc w:val="left"/>
      <w:pPr>
        <w:ind w:left="0" w:firstLine="0"/>
      </w:pPr>
      <w:rPr>
        <w:rFonts w:hint="default"/>
      </w:rPr>
    </w:lvl>
  </w:abstractNum>
  <w:abstractNum w:abstractNumId="3">
    <w:nsid w:val="59ABB6A0"/>
    <w:multiLevelType w:val="singleLevel"/>
    <w:tmpl w:val="59ABB6A0"/>
    <w:lvl w:ilvl="0" w:tentative="0">
      <w:start w:val="1"/>
      <w:numFmt w:val="chineseCounting"/>
      <w:pStyle w:val="9"/>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attachedTemplate r:id="rId1"/>
  <w:documentProtection w:enforcement="0"/>
  <w:defaultTabStop w:val="632"/>
  <w:hyphenationZone w:val="360"/>
  <w:drawingGridHorizontalSpacing w:val="320"/>
  <w:drawingGridVerticalSpacing w:val="2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MTE3YzExMWRiNWE4NTg1MmUzMDNlYjExYzk0N2QifQ=="/>
  </w:docVars>
  <w:rsids>
    <w:rsidRoot w:val="C4FCEE93"/>
    <w:rsid w:val="065C363E"/>
    <w:rsid w:val="06C323F1"/>
    <w:rsid w:val="0AE00993"/>
    <w:rsid w:val="0DDF64DA"/>
    <w:rsid w:val="0F5C0611"/>
    <w:rsid w:val="126E7D99"/>
    <w:rsid w:val="12BD1E00"/>
    <w:rsid w:val="1D604B73"/>
    <w:rsid w:val="22EB0ED1"/>
    <w:rsid w:val="27955A77"/>
    <w:rsid w:val="33F7B365"/>
    <w:rsid w:val="39557C35"/>
    <w:rsid w:val="3CF75027"/>
    <w:rsid w:val="3F7E229C"/>
    <w:rsid w:val="404D210C"/>
    <w:rsid w:val="42BD7D96"/>
    <w:rsid w:val="47466018"/>
    <w:rsid w:val="4B6E6534"/>
    <w:rsid w:val="4FFFF0A0"/>
    <w:rsid w:val="5269084A"/>
    <w:rsid w:val="56E394C6"/>
    <w:rsid w:val="5C0120F2"/>
    <w:rsid w:val="5E474C84"/>
    <w:rsid w:val="61EC126A"/>
    <w:rsid w:val="61F84EF2"/>
    <w:rsid w:val="62DB1C40"/>
    <w:rsid w:val="64975087"/>
    <w:rsid w:val="657C417C"/>
    <w:rsid w:val="66A67FB7"/>
    <w:rsid w:val="6E1528B4"/>
    <w:rsid w:val="747E651B"/>
    <w:rsid w:val="773F55E1"/>
    <w:rsid w:val="77605677"/>
    <w:rsid w:val="791FC594"/>
    <w:rsid w:val="7BED6C6B"/>
    <w:rsid w:val="7D1A0F87"/>
    <w:rsid w:val="7DA64D51"/>
    <w:rsid w:val="7E2E6BB0"/>
    <w:rsid w:val="7E5CB406"/>
    <w:rsid w:val="7F5F382B"/>
    <w:rsid w:val="7FD75B1B"/>
    <w:rsid w:val="7FDF1893"/>
    <w:rsid w:val="A7DF7578"/>
    <w:rsid w:val="C4FCEE93"/>
    <w:rsid w:val="DE2BA28A"/>
    <w:rsid w:val="DFF8DCE8"/>
    <w:rsid w:val="DFFE29F2"/>
    <w:rsid w:val="EEFF0823"/>
    <w:rsid w:val="EFFE92A2"/>
    <w:rsid w:val="F1FF8516"/>
    <w:rsid w:val="F3FE1A0C"/>
    <w:rsid w:val="FBBF8C20"/>
    <w:rsid w:val="FE9EF958"/>
    <w:rsid w:val="FEE7E06E"/>
    <w:rsid w:val="FFF55A70"/>
    <w:rsid w:val="FFF77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extendView val="OfficialView"/>
      <wpsCustomData:OFCWestFontName val="方正书宋_GBK"/>
      <wpsCustomData:OFCDigtlFontName val="方正书宋_GBK"/>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spacing w:line="500" w:lineRule="exact"/>
      <w:jc w:val="left"/>
    </w:pPr>
    <w:rPr>
      <w:rFonts w:eastAsia="宋体"/>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jc w:val="center"/>
      <w:outlineLvl w:val="9"/>
    </w:pPr>
    <w:rPr>
      <w:rFonts w:eastAsia="宋体"/>
      <w:sz w:val="28"/>
    </w:rPr>
  </w:style>
  <w:style w:type="paragraph" w:customStyle="1" w:styleId="8">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9">
    <w:name w:val="公文标题 1"/>
    <w:link w:val="12"/>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10">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11">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mc:AlternateContent>
        <mc:Choice Requires="wpsCustomData">
          <wpsCustomData:relSz val="three"/>
          <wpsCustomData:relSzCs val="three"/>
        </mc:Choice>
      </mc:AlternateContent>
    </w:rPr>
  </w:style>
  <w:style w:type="character" w:customStyle="1" w:styleId="12">
    <w:name w:val="公文标题 1 Char"/>
    <w:link w:val="9"/>
    <w:qFormat/>
    <w:uiPriority w:val="0"/>
    <w:rPr>
      <w:rFonts w:ascii="Times New Roman" w:hAnsi="Times New Roman" w:eastAsia="方正黑体_GBK" w:cs="Times New Roman"/>
      <w:kern w:val="2"/>
      <w:sz w:val="32"/>
      <w:szCs w:val="32"/>
      <w:lang w:val="en-US" w:eastAsia="zh-CN" w:bidi="ar-SA"/>
      <mc:AlternateContent>
        <mc:Choice Requires="wpsCustomData">
          <wpsCustomData:relSz val="three"/>
          <wpsCustomData:relSzCs val="three"/>
        </mc:Choice>
      </mc:AlternateConten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C:\opt\kingsoft\wps-office\office6\mui\zh_CN\templates\wps\GB9704_2012_Templates\BlankTex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BlankText.dotx</Template>
  <Pages>1</Pages>
  <Words>611</Words>
  <Characters>611</Characters>
  <Lines>0</Lines>
  <Paragraphs>0</Paragraphs>
  <TotalTime>35</TotalTime>
  <ScaleCrop>false</ScaleCrop>
  <LinksUpToDate>false</LinksUpToDate>
  <CharactersWithSpaces>611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2023-03-10T06:22:00Z</dcterms:created>
  <dc:creator> </dc:creator>
  <cp:lastModifiedBy> </cp:lastModifiedBy>
  <cp:lastPrinted>2023-03-14T21:20:00Z</cp:lastPrinted>
  <dcterms:modified xsi:type="dcterms:W3CDTF">2024-01-11T15:46:34Z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2C6DEE0FB58E4B9C8507A170A1E3E879</vt:lpwstr>
  </property>
</Properties>
</file>